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FB33" w14:textId="6F3BA6EB" w:rsidR="002147C0" w:rsidRPr="00930D8D" w:rsidRDefault="00D234F7" w:rsidP="00464B23">
      <w:pPr>
        <w:pStyle w:val="NoSpacing"/>
        <w:rPr>
          <w:rFonts w:asciiTheme="minorBidi" w:hAnsiTheme="minorBidi"/>
          <w:b/>
        </w:rPr>
      </w:pPr>
      <w:r w:rsidRPr="003443EF">
        <w:rPr>
          <w:rFonts w:asciiTheme="minorBidi" w:hAnsiTheme="minorBidi"/>
          <w:b/>
          <w:noProof/>
          <w:lang w:eastAsia="en-GB"/>
        </w:rPr>
        <w:drawing>
          <wp:anchor distT="0" distB="0" distL="114300" distR="114300" simplePos="0" relativeHeight="251659264" behindDoc="0" locked="0" layoutInCell="1" allowOverlap="1" wp14:anchorId="7D56F020" wp14:editId="144BDA7C">
            <wp:simplePos x="0" y="0"/>
            <wp:positionH relativeFrom="margin">
              <wp:posOffset>4413885</wp:posOffset>
            </wp:positionH>
            <wp:positionV relativeFrom="paragraph">
              <wp:posOffset>0</wp:posOffset>
            </wp:positionV>
            <wp:extent cx="1838325" cy="127635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1276350"/>
                    </a:xfrm>
                    <a:prstGeom prst="rect">
                      <a:avLst/>
                    </a:prstGeom>
                  </pic:spPr>
                </pic:pic>
              </a:graphicData>
            </a:graphic>
          </wp:anchor>
        </w:drawing>
      </w:r>
      <w:r w:rsidR="00BD4DC5" w:rsidRPr="003443EF">
        <w:rPr>
          <w:rFonts w:asciiTheme="minorBidi" w:hAnsiTheme="minorBidi"/>
          <w:b/>
        </w:rPr>
        <w:t xml:space="preserve">   </w:t>
      </w:r>
      <w:r w:rsidR="00C44DFA" w:rsidRPr="003443EF">
        <w:rPr>
          <w:rFonts w:asciiTheme="minorBidi" w:hAnsiTheme="minorBidi"/>
          <w:b/>
        </w:rPr>
        <w:tab/>
      </w:r>
      <w:r w:rsidR="00C44DFA" w:rsidRPr="003443EF">
        <w:rPr>
          <w:rFonts w:asciiTheme="minorBidi" w:hAnsiTheme="minorBidi"/>
          <w:b/>
        </w:rPr>
        <w:tab/>
      </w:r>
      <w:r w:rsidR="00C44DFA" w:rsidRPr="003443EF">
        <w:rPr>
          <w:rFonts w:asciiTheme="minorBidi" w:hAnsiTheme="minorBidi"/>
          <w:b/>
        </w:rPr>
        <w:tab/>
      </w:r>
      <w:r w:rsidR="00C44DFA" w:rsidRPr="003443EF">
        <w:rPr>
          <w:rFonts w:asciiTheme="minorBidi" w:hAnsiTheme="minorBidi"/>
          <w:b/>
        </w:rPr>
        <w:tab/>
      </w:r>
      <w:r w:rsidR="00C44DFA" w:rsidRPr="003443EF">
        <w:rPr>
          <w:rFonts w:asciiTheme="minorBidi" w:hAnsiTheme="minorBidi"/>
          <w:b/>
        </w:rPr>
        <w:tab/>
      </w:r>
      <w:r w:rsidR="00C44DFA" w:rsidRPr="003443EF">
        <w:rPr>
          <w:rFonts w:asciiTheme="minorBidi" w:hAnsiTheme="minorBidi"/>
          <w:b/>
        </w:rPr>
        <w:tab/>
      </w:r>
      <w:r w:rsidR="00BD4DC5" w:rsidRPr="003443EF">
        <w:rPr>
          <w:rFonts w:asciiTheme="minorBidi" w:hAnsiTheme="minorBidi"/>
          <w:b/>
        </w:rPr>
        <w:t xml:space="preserve">  </w:t>
      </w:r>
    </w:p>
    <w:p w14:paraId="2721C16A" w14:textId="5E7F6ABF" w:rsidR="002147C0" w:rsidRPr="00930D8D" w:rsidRDefault="00D234F7" w:rsidP="00464B23">
      <w:pPr>
        <w:pStyle w:val="NoSpacing"/>
        <w:rPr>
          <w:rFonts w:asciiTheme="minorBidi" w:hAnsiTheme="minorBidi"/>
          <w:b/>
          <w:u w:val="single"/>
        </w:rPr>
      </w:pPr>
      <w:r w:rsidRPr="003443EF">
        <w:rPr>
          <w:rFonts w:asciiTheme="minorBidi" w:hAnsiTheme="minorBidi"/>
          <w:b/>
          <w:noProof/>
          <w:lang w:eastAsia="en-GB"/>
        </w:rPr>
        <w:drawing>
          <wp:anchor distT="0" distB="0" distL="114300" distR="114300" simplePos="0" relativeHeight="251658240" behindDoc="0" locked="0" layoutInCell="1" allowOverlap="1" wp14:anchorId="286D0999" wp14:editId="06219014">
            <wp:simplePos x="0" y="0"/>
            <wp:positionH relativeFrom="margin">
              <wp:posOffset>203200</wp:posOffset>
            </wp:positionH>
            <wp:positionV relativeFrom="paragraph">
              <wp:posOffset>17145</wp:posOffset>
            </wp:positionV>
            <wp:extent cx="866775" cy="8667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tra-Profile-Version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p>
    <w:p w14:paraId="1E708379" w14:textId="5D706EFB" w:rsidR="00C44DFA" w:rsidRPr="00930D8D" w:rsidRDefault="00C44DFA" w:rsidP="00464B23">
      <w:pPr>
        <w:pStyle w:val="NoSpacing"/>
        <w:rPr>
          <w:rFonts w:asciiTheme="minorBidi" w:hAnsiTheme="minorBidi"/>
          <w:b/>
          <w:u w:val="single"/>
        </w:rPr>
      </w:pPr>
    </w:p>
    <w:p w14:paraId="3D5E6B99" w14:textId="77777777" w:rsidR="00C44DFA" w:rsidRPr="00930D8D" w:rsidRDefault="00C44DFA" w:rsidP="00464B23">
      <w:pPr>
        <w:pStyle w:val="NoSpacing"/>
        <w:rPr>
          <w:rFonts w:asciiTheme="minorBidi" w:hAnsiTheme="minorBidi"/>
          <w:b/>
          <w:u w:val="single"/>
        </w:rPr>
      </w:pPr>
    </w:p>
    <w:p w14:paraId="417D5D45" w14:textId="77777777" w:rsidR="00D234F7" w:rsidRDefault="00D234F7" w:rsidP="002147C0">
      <w:pPr>
        <w:pStyle w:val="NoSpacing"/>
        <w:jc w:val="center"/>
        <w:rPr>
          <w:rFonts w:asciiTheme="minorBidi" w:hAnsiTheme="minorBidi"/>
          <w:b/>
          <w:u w:val="single"/>
        </w:rPr>
      </w:pPr>
    </w:p>
    <w:p w14:paraId="4006C8A0" w14:textId="77777777" w:rsidR="00D234F7" w:rsidRDefault="00D234F7" w:rsidP="002147C0">
      <w:pPr>
        <w:pStyle w:val="NoSpacing"/>
        <w:jc w:val="center"/>
        <w:rPr>
          <w:rFonts w:asciiTheme="minorBidi" w:hAnsiTheme="minorBidi"/>
          <w:b/>
          <w:u w:val="single"/>
        </w:rPr>
      </w:pPr>
    </w:p>
    <w:p w14:paraId="6E300C3E" w14:textId="77777777" w:rsidR="00D234F7" w:rsidRDefault="00D234F7" w:rsidP="002147C0">
      <w:pPr>
        <w:pStyle w:val="NoSpacing"/>
        <w:jc w:val="center"/>
        <w:rPr>
          <w:rFonts w:asciiTheme="minorBidi" w:hAnsiTheme="minorBidi"/>
          <w:b/>
          <w:u w:val="single"/>
        </w:rPr>
      </w:pPr>
    </w:p>
    <w:p w14:paraId="3082AE86" w14:textId="77777777" w:rsidR="00D234F7" w:rsidRDefault="00D234F7" w:rsidP="002147C0">
      <w:pPr>
        <w:pStyle w:val="NoSpacing"/>
        <w:jc w:val="center"/>
        <w:rPr>
          <w:rFonts w:asciiTheme="minorBidi" w:hAnsiTheme="minorBidi"/>
          <w:b/>
          <w:u w:val="single"/>
        </w:rPr>
      </w:pPr>
    </w:p>
    <w:p w14:paraId="3C05F94B" w14:textId="77777777" w:rsidR="00D234F7" w:rsidRDefault="00D234F7" w:rsidP="002147C0">
      <w:pPr>
        <w:pStyle w:val="NoSpacing"/>
        <w:jc w:val="center"/>
        <w:rPr>
          <w:rFonts w:asciiTheme="minorBidi" w:hAnsiTheme="minorBidi"/>
          <w:b/>
          <w:u w:val="single"/>
        </w:rPr>
      </w:pPr>
    </w:p>
    <w:p w14:paraId="4DC4B75E" w14:textId="206E2173" w:rsidR="00F00CA7" w:rsidRPr="00930D8D" w:rsidRDefault="00235142" w:rsidP="002147C0">
      <w:pPr>
        <w:pStyle w:val="NoSpacing"/>
        <w:jc w:val="center"/>
        <w:rPr>
          <w:rFonts w:asciiTheme="minorBidi" w:hAnsiTheme="minorBidi"/>
          <w:b/>
          <w:u w:val="single"/>
        </w:rPr>
      </w:pPr>
      <w:r w:rsidRPr="00930D8D">
        <w:rPr>
          <w:rFonts w:asciiTheme="minorBidi" w:hAnsiTheme="minorBidi"/>
          <w:b/>
          <w:u w:val="single"/>
        </w:rPr>
        <w:t>RESEARCH COORDINATOR</w:t>
      </w:r>
      <w:r w:rsidR="00F00CA7" w:rsidRPr="00930D8D">
        <w:rPr>
          <w:rFonts w:asciiTheme="minorBidi" w:hAnsiTheme="minorBidi"/>
          <w:b/>
          <w:u w:val="single"/>
        </w:rPr>
        <w:t xml:space="preserve"> </w:t>
      </w:r>
    </w:p>
    <w:p w14:paraId="1194787B" w14:textId="08841275" w:rsidR="00F00CA7" w:rsidRPr="00930D8D" w:rsidRDefault="00F00CA7" w:rsidP="002147C0">
      <w:pPr>
        <w:pStyle w:val="NoSpacing"/>
        <w:jc w:val="center"/>
        <w:rPr>
          <w:rFonts w:asciiTheme="minorBidi" w:hAnsiTheme="minorBidi"/>
          <w:b/>
          <w:u w:val="single"/>
        </w:rPr>
      </w:pPr>
      <w:r w:rsidRPr="00930D8D">
        <w:rPr>
          <w:rFonts w:asciiTheme="minorBidi" w:hAnsiTheme="minorBidi"/>
          <w:b/>
          <w:u w:val="single"/>
        </w:rPr>
        <w:t xml:space="preserve"> </w:t>
      </w:r>
    </w:p>
    <w:p w14:paraId="7FF3E7CD" w14:textId="3FE00E61" w:rsidR="00235142" w:rsidRPr="00930D8D" w:rsidRDefault="00F00CA7" w:rsidP="002147C0">
      <w:pPr>
        <w:pStyle w:val="NoSpacing"/>
        <w:jc w:val="center"/>
        <w:rPr>
          <w:rFonts w:asciiTheme="minorBidi" w:hAnsiTheme="minorBidi"/>
          <w:b/>
          <w:u w:val="single"/>
        </w:rPr>
      </w:pPr>
      <w:r w:rsidRPr="00930D8D">
        <w:rPr>
          <w:rFonts w:asciiTheme="minorBidi" w:hAnsiTheme="minorBidi"/>
          <w:b/>
          <w:u w:val="single"/>
        </w:rPr>
        <w:t>TRANS LEARNING PARTNERSHIP</w:t>
      </w:r>
    </w:p>
    <w:p w14:paraId="20050E06" w14:textId="77777777" w:rsidR="00235142" w:rsidRPr="00930D8D" w:rsidRDefault="00235142" w:rsidP="002147C0">
      <w:pPr>
        <w:pStyle w:val="NoSpacing"/>
        <w:jc w:val="center"/>
        <w:rPr>
          <w:rFonts w:asciiTheme="minorBidi" w:hAnsiTheme="minorBidi"/>
          <w:b/>
          <w:u w:val="single"/>
        </w:rPr>
      </w:pPr>
    </w:p>
    <w:p w14:paraId="316E0C41" w14:textId="0EBB7914" w:rsidR="00464B23" w:rsidRPr="00930D8D" w:rsidRDefault="00464B23" w:rsidP="002147C0">
      <w:pPr>
        <w:pStyle w:val="NoSpacing"/>
        <w:jc w:val="center"/>
        <w:rPr>
          <w:rFonts w:asciiTheme="minorBidi" w:hAnsiTheme="minorBidi"/>
          <w:b/>
          <w:u w:val="single"/>
        </w:rPr>
      </w:pPr>
      <w:r w:rsidRPr="00930D8D">
        <w:rPr>
          <w:rFonts w:asciiTheme="minorBidi" w:hAnsiTheme="minorBidi"/>
          <w:b/>
          <w:u w:val="single"/>
        </w:rPr>
        <w:t xml:space="preserve"> JOB DESCRIPTION</w:t>
      </w:r>
    </w:p>
    <w:p w14:paraId="4920A545" w14:textId="77777777" w:rsidR="00F00CA7" w:rsidRPr="00930D8D" w:rsidRDefault="00F00CA7" w:rsidP="002147C0">
      <w:pPr>
        <w:pStyle w:val="NoSpacing"/>
        <w:jc w:val="center"/>
        <w:rPr>
          <w:rFonts w:asciiTheme="minorBidi" w:hAnsiTheme="minorBidi"/>
          <w:b/>
          <w:u w:val="single"/>
        </w:rPr>
      </w:pPr>
    </w:p>
    <w:p w14:paraId="65D8F3D3" w14:textId="77777777" w:rsidR="00464B23" w:rsidRPr="00930D8D" w:rsidRDefault="00464B23" w:rsidP="00464B23">
      <w:pPr>
        <w:pStyle w:val="NoSpacing"/>
        <w:rPr>
          <w:rFonts w:asciiTheme="minorBidi" w:hAnsiTheme="minorBidi"/>
        </w:rPr>
      </w:pPr>
    </w:p>
    <w:p w14:paraId="4F0EDA2A" w14:textId="6031001E" w:rsidR="00464B23" w:rsidRPr="00930D8D" w:rsidRDefault="00464B23" w:rsidP="00464B23">
      <w:pPr>
        <w:pStyle w:val="NoSpacing"/>
        <w:rPr>
          <w:rFonts w:asciiTheme="minorBidi" w:hAnsiTheme="minorBidi"/>
        </w:rPr>
      </w:pPr>
      <w:r w:rsidRPr="00930D8D">
        <w:rPr>
          <w:rFonts w:asciiTheme="minorBidi" w:hAnsiTheme="minorBidi"/>
        </w:rPr>
        <w:t xml:space="preserve">Reports to: </w:t>
      </w:r>
      <w:r w:rsidR="00A867BC" w:rsidRPr="00930D8D">
        <w:rPr>
          <w:rFonts w:asciiTheme="minorBidi" w:hAnsiTheme="minorBidi"/>
        </w:rPr>
        <w:t xml:space="preserve">Chief Executive and Spectra Director </w:t>
      </w:r>
    </w:p>
    <w:p w14:paraId="07D46869" w14:textId="52AEE85B" w:rsidR="00464B23" w:rsidRPr="00930D8D" w:rsidRDefault="001B2A8D" w:rsidP="00464B23">
      <w:pPr>
        <w:pStyle w:val="NoSpacing"/>
        <w:rPr>
          <w:rFonts w:asciiTheme="minorBidi" w:hAnsiTheme="minorBidi"/>
        </w:rPr>
      </w:pPr>
      <w:r w:rsidRPr="00930D8D">
        <w:rPr>
          <w:rFonts w:asciiTheme="minorBidi" w:hAnsiTheme="minorBidi"/>
        </w:rPr>
        <w:t xml:space="preserve"> </w:t>
      </w:r>
    </w:p>
    <w:p w14:paraId="7AB62DE0" w14:textId="7F978D2E" w:rsidR="00464B23" w:rsidRPr="00930D8D" w:rsidRDefault="00083708" w:rsidP="00464B23">
      <w:pPr>
        <w:pStyle w:val="NoSpacing"/>
        <w:rPr>
          <w:rFonts w:asciiTheme="minorBidi" w:hAnsiTheme="minorBidi"/>
        </w:rPr>
      </w:pPr>
      <w:r w:rsidRPr="00930D8D">
        <w:rPr>
          <w:rFonts w:asciiTheme="minorBidi" w:hAnsiTheme="minorBidi"/>
        </w:rPr>
        <w:t xml:space="preserve">Spectra </w:t>
      </w:r>
      <w:r w:rsidR="00464B23" w:rsidRPr="00930D8D">
        <w:rPr>
          <w:rFonts w:asciiTheme="minorBidi" w:hAnsiTheme="minorBidi"/>
        </w:rPr>
        <w:t>Lo</w:t>
      </w:r>
      <w:r w:rsidR="0058395C" w:rsidRPr="00930D8D">
        <w:rPr>
          <w:rFonts w:asciiTheme="minorBidi" w:hAnsiTheme="minorBidi"/>
        </w:rPr>
        <w:t>cation: Ladbroke Grove, London W10</w:t>
      </w:r>
      <w:r w:rsidRPr="00930D8D">
        <w:rPr>
          <w:rFonts w:asciiTheme="minorBidi" w:hAnsiTheme="minorBidi"/>
        </w:rPr>
        <w:t>.  Home working possible</w:t>
      </w:r>
      <w:r w:rsidR="00860F88" w:rsidRPr="00930D8D">
        <w:rPr>
          <w:rFonts w:asciiTheme="minorBidi" w:hAnsiTheme="minorBidi"/>
        </w:rPr>
        <w:t>.</w:t>
      </w:r>
      <w:r w:rsidR="00190B5D" w:rsidRPr="00930D8D">
        <w:rPr>
          <w:rFonts w:asciiTheme="minorBidi" w:hAnsiTheme="minorBidi"/>
        </w:rPr>
        <w:t xml:space="preserve"> </w:t>
      </w:r>
    </w:p>
    <w:p w14:paraId="3A0AF13F" w14:textId="77777777" w:rsidR="00464B23" w:rsidRPr="00930D8D" w:rsidRDefault="00464B23" w:rsidP="00464B23">
      <w:pPr>
        <w:pStyle w:val="NoSpacing"/>
        <w:rPr>
          <w:rFonts w:asciiTheme="minorBidi" w:hAnsiTheme="minorBidi"/>
        </w:rPr>
      </w:pPr>
    </w:p>
    <w:p w14:paraId="50D5D5ED" w14:textId="09A57618" w:rsidR="00464B23" w:rsidRPr="00930D8D" w:rsidRDefault="00464B23" w:rsidP="00464B23">
      <w:pPr>
        <w:pStyle w:val="NoSpacing"/>
        <w:rPr>
          <w:rFonts w:asciiTheme="minorBidi" w:hAnsiTheme="minorBidi"/>
        </w:rPr>
      </w:pPr>
      <w:r w:rsidRPr="00930D8D">
        <w:rPr>
          <w:rFonts w:asciiTheme="minorBidi" w:hAnsiTheme="minorBidi"/>
        </w:rPr>
        <w:t>Salary:</w:t>
      </w:r>
      <w:r w:rsidRPr="00930D8D">
        <w:rPr>
          <w:rFonts w:asciiTheme="minorBidi" w:hAnsiTheme="minorBidi"/>
        </w:rPr>
        <w:tab/>
        <w:t xml:space="preserve"> </w:t>
      </w:r>
      <w:r w:rsidR="00D60CE3" w:rsidRPr="00930D8D">
        <w:rPr>
          <w:rFonts w:asciiTheme="minorBidi" w:hAnsiTheme="minorBidi"/>
        </w:rPr>
        <w:t>£</w:t>
      </w:r>
      <w:r w:rsidR="00C30AF7" w:rsidRPr="00930D8D">
        <w:rPr>
          <w:rFonts w:asciiTheme="minorBidi" w:hAnsiTheme="minorBidi"/>
        </w:rPr>
        <w:t xml:space="preserve">36,000 to </w:t>
      </w:r>
      <w:r w:rsidRPr="00930D8D">
        <w:rPr>
          <w:rFonts w:asciiTheme="minorBidi" w:hAnsiTheme="minorBidi"/>
        </w:rPr>
        <w:t>£</w:t>
      </w:r>
      <w:r w:rsidR="00BD7A5A" w:rsidRPr="00930D8D">
        <w:rPr>
          <w:rFonts w:asciiTheme="minorBidi" w:hAnsiTheme="minorBidi"/>
        </w:rPr>
        <w:t>40</w:t>
      </w:r>
      <w:r w:rsidRPr="00930D8D">
        <w:rPr>
          <w:rFonts w:asciiTheme="minorBidi" w:hAnsiTheme="minorBidi"/>
        </w:rPr>
        <w:t xml:space="preserve">,000 </w:t>
      </w:r>
      <w:r w:rsidR="004C6BC1" w:rsidRPr="00930D8D">
        <w:rPr>
          <w:rFonts w:asciiTheme="minorBidi" w:hAnsiTheme="minorBidi"/>
        </w:rPr>
        <w:t>according to</w:t>
      </w:r>
      <w:r w:rsidR="00C30AF7" w:rsidRPr="00930D8D">
        <w:rPr>
          <w:rFonts w:asciiTheme="minorBidi" w:hAnsiTheme="minorBidi"/>
        </w:rPr>
        <w:t xml:space="preserve"> experience</w:t>
      </w:r>
      <w:r w:rsidR="00AC1476" w:rsidRPr="00930D8D">
        <w:rPr>
          <w:rFonts w:asciiTheme="minorBidi" w:hAnsiTheme="minorBidi"/>
        </w:rPr>
        <w:t>, plus pension contribution</w:t>
      </w:r>
    </w:p>
    <w:p w14:paraId="2BB02A7F" w14:textId="77777777" w:rsidR="00CB03B1" w:rsidRPr="00930D8D" w:rsidRDefault="00CB03B1" w:rsidP="00464B23">
      <w:pPr>
        <w:pStyle w:val="NoSpacing"/>
        <w:rPr>
          <w:rFonts w:asciiTheme="minorBidi" w:hAnsiTheme="minorBidi"/>
        </w:rPr>
      </w:pPr>
    </w:p>
    <w:p w14:paraId="73DA62B3" w14:textId="5C49B68D" w:rsidR="003D215B" w:rsidRPr="00930D8D" w:rsidRDefault="003D215B" w:rsidP="00464B23">
      <w:pPr>
        <w:pStyle w:val="NoSpacing"/>
        <w:rPr>
          <w:rFonts w:asciiTheme="minorBidi" w:hAnsiTheme="minorBidi"/>
        </w:rPr>
      </w:pPr>
      <w:r w:rsidRPr="00930D8D">
        <w:rPr>
          <w:rFonts w:asciiTheme="minorBidi" w:hAnsiTheme="minorBidi"/>
        </w:rPr>
        <w:t xml:space="preserve">Job Share:  </w:t>
      </w:r>
      <w:r w:rsidR="00CB03B1" w:rsidRPr="00930D8D">
        <w:rPr>
          <w:rFonts w:asciiTheme="minorBidi" w:hAnsiTheme="minorBidi"/>
        </w:rPr>
        <w:t xml:space="preserve">The TLP is open to applicants who are interested in job sharing as well as those who are interested in the full time role.  Please indicate this in your application personal statement.  </w:t>
      </w:r>
    </w:p>
    <w:p w14:paraId="12ED1C36" w14:textId="2D60070E" w:rsidR="00096294" w:rsidRPr="00930D8D" w:rsidRDefault="00096294" w:rsidP="00464B23">
      <w:pPr>
        <w:pStyle w:val="NoSpacing"/>
        <w:rPr>
          <w:rFonts w:asciiTheme="minorBidi" w:hAnsiTheme="minorBidi"/>
        </w:rPr>
      </w:pPr>
    </w:p>
    <w:p w14:paraId="57FB69D8" w14:textId="7E115046" w:rsidR="00096294" w:rsidRPr="00930D8D" w:rsidRDefault="00096294" w:rsidP="00464B23">
      <w:pPr>
        <w:pStyle w:val="NoSpacing"/>
        <w:rPr>
          <w:rFonts w:asciiTheme="minorBidi" w:hAnsiTheme="minorBidi"/>
        </w:rPr>
      </w:pPr>
      <w:r w:rsidRPr="00930D8D">
        <w:rPr>
          <w:rFonts w:asciiTheme="minorBidi" w:hAnsiTheme="minorBidi"/>
        </w:rPr>
        <w:t>We value the importance of representation and seek to diversify our workforce, and so actively encourage applications from eligible BPOC candidates.</w:t>
      </w:r>
    </w:p>
    <w:p w14:paraId="367CCF59" w14:textId="77777777" w:rsidR="00464B23" w:rsidRPr="00930D8D" w:rsidRDefault="00464B23" w:rsidP="00464B23">
      <w:pPr>
        <w:pStyle w:val="NoSpacing"/>
        <w:rPr>
          <w:rFonts w:asciiTheme="minorBidi" w:hAnsiTheme="minorBidi"/>
        </w:rPr>
      </w:pPr>
    </w:p>
    <w:p w14:paraId="6D2B5289" w14:textId="100A8A4C" w:rsidR="00464B23" w:rsidRPr="00930D8D" w:rsidRDefault="00464B23" w:rsidP="00464B23">
      <w:pPr>
        <w:pStyle w:val="NoSpacing"/>
        <w:rPr>
          <w:rFonts w:asciiTheme="minorBidi" w:hAnsiTheme="minorBidi"/>
        </w:rPr>
      </w:pPr>
      <w:r w:rsidRPr="00930D8D">
        <w:rPr>
          <w:rFonts w:asciiTheme="minorBidi" w:hAnsiTheme="minorBidi"/>
        </w:rPr>
        <w:t>Resp</w:t>
      </w:r>
      <w:r w:rsidR="00AA5512" w:rsidRPr="00930D8D">
        <w:rPr>
          <w:rFonts w:asciiTheme="minorBidi" w:hAnsiTheme="minorBidi"/>
        </w:rPr>
        <w:t xml:space="preserve">onsible for: Research project specific management of research assistants, enumerators and consultants. </w:t>
      </w:r>
      <w:r w:rsidR="00D47CCF" w:rsidRPr="00930D8D">
        <w:rPr>
          <w:rFonts w:asciiTheme="minorBidi" w:hAnsiTheme="minorBidi"/>
        </w:rPr>
        <w:t xml:space="preserve"> </w:t>
      </w:r>
    </w:p>
    <w:p w14:paraId="7F682F7E" w14:textId="77777777" w:rsidR="00D8553E" w:rsidRPr="00930D8D" w:rsidRDefault="00D8553E" w:rsidP="00464B23">
      <w:pPr>
        <w:pStyle w:val="NoSpacing"/>
        <w:rPr>
          <w:rFonts w:asciiTheme="minorBidi" w:hAnsiTheme="minorBidi"/>
        </w:rPr>
      </w:pPr>
    </w:p>
    <w:p w14:paraId="634A1BEA" w14:textId="77777777" w:rsidR="00D8553E" w:rsidRPr="00930D8D" w:rsidRDefault="00D8553E" w:rsidP="00D8553E">
      <w:pPr>
        <w:pStyle w:val="NoSpacing"/>
        <w:rPr>
          <w:rFonts w:asciiTheme="minorBidi" w:hAnsiTheme="minorBidi"/>
          <w:i/>
          <w:iCs/>
        </w:rPr>
      </w:pPr>
      <w:r w:rsidRPr="00930D8D">
        <w:rPr>
          <w:rFonts w:asciiTheme="minorBidi" w:hAnsiTheme="minorBidi"/>
          <w:i/>
          <w:iCs/>
          <w:sz w:val="20"/>
          <w:szCs w:val="20"/>
        </w:rPr>
        <w:t>All resources, software and equipment required for the role will be provided by Spectra.</w:t>
      </w:r>
    </w:p>
    <w:p w14:paraId="11A0DCFA" w14:textId="77777777" w:rsidR="00D8553E" w:rsidRPr="00930D8D" w:rsidRDefault="00D8553E" w:rsidP="00464B23">
      <w:pPr>
        <w:pStyle w:val="NoSpacing"/>
        <w:rPr>
          <w:rFonts w:asciiTheme="minorBidi" w:hAnsiTheme="minorBidi"/>
        </w:rPr>
      </w:pPr>
    </w:p>
    <w:p w14:paraId="320A3D5E" w14:textId="77777777" w:rsidR="00464B23" w:rsidRPr="00930D8D" w:rsidRDefault="00464B23" w:rsidP="00464B23">
      <w:pPr>
        <w:pStyle w:val="NoSpacing"/>
        <w:rPr>
          <w:rFonts w:asciiTheme="minorBidi" w:hAnsiTheme="minorBidi"/>
        </w:rPr>
      </w:pPr>
    </w:p>
    <w:p w14:paraId="4DE112B1" w14:textId="1CB68552" w:rsidR="00464B23" w:rsidRPr="00930D8D" w:rsidRDefault="00464B23" w:rsidP="00464B23">
      <w:pPr>
        <w:pStyle w:val="NoSpacing"/>
        <w:rPr>
          <w:rFonts w:asciiTheme="minorBidi" w:hAnsiTheme="minorBidi"/>
          <w:b/>
        </w:rPr>
      </w:pPr>
      <w:r w:rsidRPr="00930D8D">
        <w:rPr>
          <w:rFonts w:asciiTheme="minorBidi" w:hAnsiTheme="minorBidi"/>
          <w:b/>
        </w:rPr>
        <w:t>Main purpose of role:</w:t>
      </w:r>
    </w:p>
    <w:p w14:paraId="2125589B" w14:textId="77777777" w:rsidR="00C20DD9" w:rsidRPr="00930D8D" w:rsidRDefault="00C20DD9" w:rsidP="00464B23">
      <w:pPr>
        <w:pStyle w:val="NoSpacing"/>
        <w:rPr>
          <w:rFonts w:asciiTheme="minorBidi" w:hAnsiTheme="minorBidi"/>
          <w:b/>
        </w:rPr>
      </w:pPr>
    </w:p>
    <w:p w14:paraId="7A7029F6" w14:textId="2601AAE7" w:rsidR="00C20DD9" w:rsidRPr="00930D8D" w:rsidRDefault="00C20DD9" w:rsidP="00C20DD9">
      <w:pPr>
        <w:pStyle w:val="NoSpacing"/>
        <w:jc w:val="both"/>
        <w:rPr>
          <w:rFonts w:asciiTheme="minorBidi" w:hAnsiTheme="minorBidi"/>
        </w:rPr>
      </w:pPr>
      <w:r w:rsidRPr="00930D8D">
        <w:rPr>
          <w:rFonts w:asciiTheme="minorBidi" w:hAnsiTheme="minorBidi"/>
        </w:rPr>
        <w:t>The Trans Learning Partnership</w:t>
      </w:r>
      <w:r w:rsidR="00171C46" w:rsidRPr="00930D8D">
        <w:rPr>
          <w:rFonts w:asciiTheme="minorBidi" w:hAnsiTheme="minorBidi"/>
        </w:rPr>
        <w:t xml:space="preserve"> (TLP)</w:t>
      </w:r>
      <w:r w:rsidRPr="00930D8D">
        <w:rPr>
          <w:rFonts w:asciiTheme="minorBidi" w:hAnsiTheme="minorBidi"/>
        </w:rPr>
        <w:t xml:space="preserve"> is a </w:t>
      </w:r>
      <w:r w:rsidR="00C50172" w:rsidRPr="00930D8D">
        <w:rPr>
          <w:rFonts w:asciiTheme="minorBidi" w:hAnsiTheme="minorBidi"/>
        </w:rPr>
        <w:t xml:space="preserve"> </w:t>
      </w:r>
      <w:r w:rsidRPr="00930D8D">
        <w:rPr>
          <w:rFonts w:asciiTheme="minorBidi" w:hAnsiTheme="minorBidi"/>
        </w:rPr>
        <w:t xml:space="preserve">partnership between </w:t>
      </w:r>
      <w:r w:rsidR="00043682" w:rsidRPr="00930D8D">
        <w:rPr>
          <w:rFonts w:asciiTheme="minorBidi" w:hAnsiTheme="minorBidi"/>
        </w:rPr>
        <w:t>people from trans and non-binary communities</w:t>
      </w:r>
      <w:r w:rsidR="00220304" w:rsidRPr="00930D8D">
        <w:rPr>
          <w:rFonts w:asciiTheme="minorBidi" w:hAnsiTheme="minorBidi"/>
        </w:rPr>
        <w:t xml:space="preserve">, </w:t>
      </w:r>
      <w:r w:rsidRPr="00930D8D">
        <w:rPr>
          <w:rFonts w:asciiTheme="minorBidi" w:hAnsiTheme="minorBidi"/>
        </w:rPr>
        <w:t>organisations that offer trans-peer delivered services,</w:t>
      </w:r>
      <w:r w:rsidR="00A87E6D" w:rsidRPr="00930D8D">
        <w:rPr>
          <w:rFonts w:asciiTheme="minorBidi" w:hAnsiTheme="minorBidi"/>
        </w:rPr>
        <w:t xml:space="preserve"> </w:t>
      </w:r>
      <w:r w:rsidRPr="00930D8D">
        <w:rPr>
          <w:rFonts w:asciiTheme="minorBidi" w:hAnsiTheme="minorBidi"/>
        </w:rPr>
        <w:t>and academics. Placing the community at the centre of its model and utilising inclusive and participatory approaches</w:t>
      </w:r>
      <w:r w:rsidR="007759D2" w:rsidRPr="00930D8D">
        <w:rPr>
          <w:rFonts w:asciiTheme="minorBidi" w:hAnsiTheme="minorBidi"/>
        </w:rPr>
        <w:t>,</w:t>
      </w:r>
      <w:r w:rsidRPr="00930D8D">
        <w:rPr>
          <w:rFonts w:asciiTheme="minorBidi" w:hAnsiTheme="minorBidi"/>
        </w:rPr>
        <w:t xml:space="preserve"> this partnership aims to make research and service monitoring data work </w:t>
      </w:r>
      <w:r w:rsidR="006E6F9B" w:rsidRPr="00930D8D">
        <w:rPr>
          <w:rFonts w:asciiTheme="minorBidi" w:hAnsiTheme="minorBidi"/>
        </w:rPr>
        <w:t>effectively</w:t>
      </w:r>
      <w:r w:rsidRPr="00930D8D">
        <w:rPr>
          <w:rFonts w:asciiTheme="minorBidi" w:hAnsiTheme="minorBidi"/>
        </w:rPr>
        <w:t xml:space="preserve"> for those it is supposed to serve. </w:t>
      </w:r>
    </w:p>
    <w:p w14:paraId="32C1F3FE" w14:textId="77777777" w:rsidR="0021365E" w:rsidRPr="00930D8D" w:rsidRDefault="0021365E" w:rsidP="00C20DD9">
      <w:pPr>
        <w:pStyle w:val="NoSpacing"/>
        <w:jc w:val="both"/>
        <w:rPr>
          <w:rFonts w:asciiTheme="minorBidi" w:hAnsiTheme="minorBidi"/>
        </w:rPr>
      </w:pPr>
    </w:p>
    <w:p w14:paraId="2A7382AA" w14:textId="3DF71BF1" w:rsidR="00F566CA" w:rsidRPr="00930D8D" w:rsidRDefault="65624AB1" w:rsidP="00C20DD9">
      <w:pPr>
        <w:pStyle w:val="NoSpacing"/>
        <w:jc w:val="both"/>
        <w:rPr>
          <w:rStyle w:val="s1"/>
          <w:rFonts w:asciiTheme="minorBidi" w:hAnsiTheme="minorBidi"/>
        </w:rPr>
      </w:pPr>
      <w:r w:rsidRPr="00930D8D">
        <w:rPr>
          <w:rFonts w:asciiTheme="minorBidi" w:hAnsiTheme="minorBidi"/>
        </w:rPr>
        <w:t xml:space="preserve">This post holder will </w:t>
      </w:r>
      <w:r w:rsidR="00930D8D">
        <w:rPr>
          <w:rFonts w:asciiTheme="minorBidi" w:hAnsiTheme="minorBidi"/>
        </w:rPr>
        <w:t>w</w:t>
      </w:r>
      <w:r w:rsidR="00834BB0" w:rsidRPr="00930D8D">
        <w:rPr>
          <w:rFonts w:asciiTheme="minorBidi" w:hAnsiTheme="minorBidi"/>
        </w:rPr>
        <w:t xml:space="preserve">ork with the TLP partners, leading in the development of Research Grants to secure funding to research projects, which the research coordinator will lead.  They will </w:t>
      </w:r>
      <w:r w:rsidRPr="00930D8D">
        <w:rPr>
          <w:rFonts w:asciiTheme="minorBidi" w:hAnsiTheme="minorBidi"/>
        </w:rPr>
        <w:t xml:space="preserve">be instrumental in furthering the concept and plan for the TLP, enabling the next stage of the project. This will include </w:t>
      </w:r>
      <w:r w:rsidRPr="00930D8D">
        <w:rPr>
          <w:rStyle w:val="s1"/>
          <w:rFonts w:asciiTheme="minorBidi" w:hAnsiTheme="minorBidi"/>
        </w:rPr>
        <w:t>formative participatory research agenda formation, overseeing development of the Monitoring, Verification &amp; Evaluation (MVE) platform</w:t>
      </w:r>
      <w:r w:rsidR="00C251ED" w:rsidRPr="00930D8D">
        <w:rPr>
          <w:rStyle w:val="s1"/>
          <w:rFonts w:asciiTheme="minorBidi" w:hAnsiTheme="minorBidi"/>
        </w:rPr>
        <w:t>.</w:t>
      </w:r>
      <w:r w:rsidRPr="00930D8D">
        <w:rPr>
          <w:rStyle w:val="s1"/>
          <w:rFonts w:asciiTheme="minorBidi" w:hAnsiTheme="minorBidi"/>
        </w:rPr>
        <w:t xml:space="preserve"> </w:t>
      </w:r>
    </w:p>
    <w:p w14:paraId="3EF0BC14" w14:textId="77777777" w:rsidR="00F566CA" w:rsidRPr="00930D8D" w:rsidRDefault="00F566CA" w:rsidP="00C20DD9">
      <w:pPr>
        <w:pStyle w:val="NoSpacing"/>
        <w:jc w:val="both"/>
        <w:rPr>
          <w:rStyle w:val="s1"/>
          <w:rFonts w:asciiTheme="minorBidi" w:hAnsiTheme="minorBidi"/>
        </w:rPr>
      </w:pPr>
    </w:p>
    <w:p w14:paraId="39EAC9F3" w14:textId="17A8B152" w:rsidR="003C53AF" w:rsidRPr="00930D8D" w:rsidRDefault="00F566CA" w:rsidP="00C20DD9">
      <w:pPr>
        <w:pStyle w:val="NoSpacing"/>
        <w:jc w:val="both"/>
        <w:rPr>
          <w:rFonts w:asciiTheme="minorBidi" w:eastAsia="Times New Roman" w:hAnsiTheme="minorBidi"/>
          <w:b/>
          <w:bCs/>
        </w:rPr>
      </w:pPr>
      <w:r w:rsidRPr="00930D8D">
        <w:rPr>
          <w:rFonts w:asciiTheme="minorBidi" w:eastAsia="Times New Roman" w:hAnsiTheme="minorBidi"/>
          <w:b/>
          <w:bCs/>
        </w:rPr>
        <w:t xml:space="preserve">This post </w:t>
      </w:r>
      <w:r w:rsidR="0026052F" w:rsidRPr="00930D8D">
        <w:rPr>
          <w:rFonts w:asciiTheme="minorBidi" w:eastAsia="Times New Roman" w:hAnsiTheme="minorBidi"/>
          <w:b/>
          <w:bCs/>
        </w:rPr>
        <w:t>is</w:t>
      </w:r>
      <w:r w:rsidRPr="00930D8D">
        <w:rPr>
          <w:rFonts w:asciiTheme="minorBidi" w:eastAsia="Times New Roman" w:hAnsiTheme="minorBidi"/>
          <w:b/>
          <w:bCs/>
        </w:rPr>
        <w:t xml:space="preserve"> ideal for a researcher interested in the field of gender identity with some expertise in successful </w:t>
      </w:r>
      <w:r w:rsidR="00BA14F1" w:rsidRPr="00930D8D">
        <w:rPr>
          <w:rFonts w:asciiTheme="minorBidi" w:eastAsia="Times New Roman" w:hAnsiTheme="minorBidi"/>
          <w:b/>
          <w:bCs/>
        </w:rPr>
        <w:t>g</w:t>
      </w:r>
      <w:r w:rsidRPr="00930D8D">
        <w:rPr>
          <w:rFonts w:asciiTheme="minorBidi" w:eastAsia="Times New Roman" w:hAnsiTheme="minorBidi"/>
          <w:b/>
          <w:bCs/>
        </w:rPr>
        <w:t>rant writing who wishes to increase their knowledge and experience in this area</w:t>
      </w:r>
      <w:r w:rsidR="001E2C16" w:rsidRPr="00930D8D">
        <w:rPr>
          <w:rFonts w:asciiTheme="minorBidi" w:eastAsia="Times New Roman" w:hAnsiTheme="minorBidi"/>
          <w:b/>
          <w:bCs/>
        </w:rPr>
        <w:t>,</w:t>
      </w:r>
      <w:r w:rsidRPr="00930D8D">
        <w:rPr>
          <w:rFonts w:asciiTheme="minorBidi" w:eastAsia="Times New Roman" w:hAnsiTheme="minorBidi"/>
          <w:b/>
          <w:bCs/>
        </w:rPr>
        <w:t xml:space="preserve"> working closely with the trans community and senior academics in this field</w:t>
      </w:r>
      <w:r w:rsidR="007F074C" w:rsidRPr="00930D8D">
        <w:rPr>
          <w:rFonts w:asciiTheme="minorBidi" w:eastAsia="Times New Roman" w:hAnsiTheme="minorBidi"/>
          <w:b/>
          <w:bCs/>
        </w:rPr>
        <w:t>.</w:t>
      </w:r>
    </w:p>
    <w:p w14:paraId="10B52DA1" w14:textId="77777777" w:rsidR="003C53AF" w:rsidRPr="00930D8D" w:rsidRDefault="003C53AF" w:rsidP="00C20DD9">
      <w:pPr>
        <w:pStyle w:val="NoSpacing"/>
        <w:jc w:val="both"/>
        <w:rPr>
          <w:rFonts w:asciiTheme="minorBidi" w:eastAsia="Times New Roman" w:hAnsiTheme="minorBidi"/>
        </w:rPr>
      </w:pPr>
    </w:p>
    <w:p w14:paraId="3C06C1BF" w14:textId="7F523B2D" w:rsidR="00C20DD9" w:rsidRPr="00930D8D" w:rsidRDefault="0021365E" w:rsidP="00C20DD9">
      <w:pPr>
        <w:pStyle w:val="NoSpacing"/>
        <w:jc w:val="both"/>
        <w:rPr>
          <w:rFonts w:asciiTheme="minorBidi" w:hAnsiTheme="minorBidi"/>
        </w:rPr>
      </w:pPr>
      <w:r w:rsidRPr="00930D8D">
        <w:rPr>
          <w:rStyle w:val="s1"/>
          <w:rFonts w:asciiTheme="minorBidi" w:hAnsiTheme="minorBidi"/>
        </w:rPr>
        <w:t xml:space="preserve">This </w:t>
      </w:r>
      <w:r w:rsidR="006E6F9B" w:rsidRPr="00930D8D">
        <w:rPr>
          <w:rStyle w:val="s1"/>
          <w:rFonts w:asciiTheme="minorBidi" w:hAnsiTheme="minorBidi"/>
        </w:rPr>
        <w:t xml:space="preserve">role </w:t>
      </w:r>
      <w:r w:rsidRPr="00930D8D">
        <w:rPr>
          <w:rStyle w:val="s1"/>
          <w:rFonts w:asciiTheme="minorBidi" w:hAnsiTheme="minorBidi"/>
        </w:rPr>
        <w:t>will in</w:t>
      </w:r>
      <w:r w:rsidR="006E6F9B" w:rsidRPr="00930D8D">
        <w:rPr>
          <w:rStyle w:val="s1"/>
          <w:rFonts w:asciiTheme="minorBidi" w:hAnsiTheme="minorBidi"/>
        </w:rPr>
        <w:t>volve</w:t>
      </w:r>
      <w:r w:rsidRPr="00930D8D">
        <w:rPr>
          <w:rStyle w:val="s1"/>
          <w:rFonts w:asciiTheme="minorBidi" w:hAnsiTheme="minorBidi"/>
        </w:rPr>
        <w:t>:</w:t>
      </w:r>
    </w:p>
    <w:p w14:paraId="740DA212" w14:textId="6B608704" w:rsidR="00AA5512" w:rsidRPr="00930D8D" w:rsidRDefault="00AA5512" w:rsidP="00464B23">
      <w:pPr>
        <w:pStyle w:val="NoSpacing"/>
        <w:rPr>
          <w:rFonts w:asciiTheme="minorBidi" w:hAnsiTheme="minorBidi"/>
          <w:b/>
        </w:rPr>
      </w:pPr>
    </w:p>
    <w:p w14:paraId="40952012" w14:textId="1FA40416" w:rsidR="001F4C98" w:rsidRDefault="001F4C98" w:rsidP="001F4C98">
      <w:pPr>
        <w:pStyle w:val="NoSpacing"/>
        <w:rPr>
          <w:rFonts w:asciiTheme="minorBidi" w:hAnsiTheme="minorBidi"/>
          <w:b/>
          <w:bCs/>
        </w:rPr>
      </w:pPr>
      <w:r w:rsidRPr="00930D8D">
        <w:rPr>
          <w:rFonts w:asciiTheme="minorBidi" w:hAnsiTheme="minorBidi"/>
          <w:b/>
          <w:bCs/>
        </w:rPr>
        <w:t>Leading and coordinating research funding applications</w:t>
      </w:r>
    </w:p>
    <w:p w14:paraId="723D8765" w14:textId="77777777" w:rsidR="000D2110" w:rsidRPr="00930D8D" w:rsidRDefault="000D2110" w:rsidP="001F4C98">
      <w:pPr>
        <w:pStyle w:val="NoSpacing"/>
        <w:rPr>
          <w:rFonts w:asciiTheme="minorBidi" w:hAnsiTheme="minorBidi"/>
          <w:b/>
          <w:bCs/>
        </w:rPr>
      </w:pPr>
    </w:p>
    <w:p w14:paraId="33FC1AC5" w14:textId="77777777" w:rsidR="001F4C98" w:rsidRPr="00930D8D" w:rsidRDefault="001F4C98" w:rsidP="001F4C98">
      <w:pPr>
        <w:pStyle w:val="NoSpacing"/>
        <w:numPr>
          <w:ilvl w:val="0"/>
          <w:numId w:val="18"/>
        </w:numPr>
        <w:rPr>
          <w:rFonts w:asciiTheme="minorBidi" w:hAnsiTheme="minorBidi"/>
          <w:bCs/>
        </w:rPr>
      </w:pPr>
      <w:r w:rsidRPr="00930D8D">
        <w:rPr>
          <w:rFonts w:asciiTheme="minorBidi" w:hAnsiTheme="minorBidi"/>
          <w:bCs/>
        </w:rPr>
        <w:t>Formulate research questions into a cohesive agenda</w:t>
      </w:r>
    </w:p>
    <w:p w14:paraId="699BD54D" w14:textId="77777777" w:rsidR="001F4C98" w:rsidRPr="00930D8D" w:rsidRDefault="001F4C98" w:rsidP="001F4C98">
      <w:pPr>
        <w:pStyle w:val="NoSpacing"/>
        <w:numPr>
          <w:ilvl w:val="0"/>
          <w:numId w:val="18"/>
        </w:numPr>
        <w:rPr>
          <w:rFonts w:asciiTheme="minorBidi" w:hAnsiTheme="minorBidi"/>
          <w:bCs/>
        </w:rPr>
      </w:pPr>
      <w:r w:rsidRPr="00930D8D">
        <w:rPr>
          <w:rFonts w:asciiTheme="minorBidi" w:hAnsiTheme="minorBidi"/>
          <w:bCs/>
        </w:rPr>
        <w:t>Keep up to date on relevant funding streams and identify funding opportunities in good time</w:t>
      </w:r>
    </w:p>
    <w:p w14:paraId="1A52CDBB" w14:textId="77777777" w:rsidR="001F4C98" w:rsidRPr="00930D8D" w:rsidRDefault="001F4C98" w:rsidP="001F4C98">
      <w:pPr>
        <w:pStyle w:val="NoSpacing"/>
        <w:numPr>
          <w:ilvl w:val="0"/>
          <w:numId w:val="18"/>
        </w:numPr>
        <w:rPr>
          <w:rFonts w:asciiTheme="minorBidi" w:hAnsiTheme="minorBidi"/>
          <w:bCs/>
        </w:rPr>
      </w:pPr>
      <w:r w:rsidRPr="00930D8D">
        <w:rPr>
          <w:rFonts w:asciiTheme="minorBidi" w:hAnsiTheme="minorBidi"/>
          <w:bCs/>
        </w:rPr>
        <w:t>Identify protocols for writing for questions, conceptualise and draft applications.</w:t>
      </w:r>
    </w:p>
    <w:p w14:paraId="75AB41D7" w14:textId="01DAC96D" w:rsidR="001F4C98" w:rsidRDefault="001F4C98" w:rsidP="001F4C98">
      <w:pPr>
        <w:pStyle w:val="NoSpacing"/>
        <w:numPr>
          <w:ilvl w:val="0"/>
          <w:numId w:val="18"/>
        </w:numPr>
        <w:rPr>
          <w:rFonts w:asciiTheme="minorBidi" w:hAnsiTheme="minorBidi"/>
        </w:rPr>
      </w:pPr>
      <w:r w:rsidRPr="00930D8D">
        <w:rPr>
          <w:rFonts w:asciiTheme="minorBidi" w:hAnsiTheme="minorBidi"/>
        </w:rPr>
        <w:t>Coordinate and/or prepare required information e.g. supporting documents, related literature reviews, research frameworks, and policy briefs.</w:t>
      </w:r>
    </w:p>
    <w:p w14:paraId="416E036F" w14:textId="77777777" w:rsidR="001F4C98" w:rsidRPr="00171DFA" w:rsidRDefault="001F4C98" w:rsidP="00E10345">
      <w:pPr>
        <w:pStyle w:val="NoSpacing"/>
        <w:ind w:left="720"/>
        <w:rPr>
          <w:rFonts w:asciiTheme="minorBidi" w:hAnsiTheme="minorBidi"/>
        </w:rPr>
      </w:pPr>
    </w:p>
    <w:p w14:paraId="06B7604E" w14:textId="56D267B3" w:rsidR="00464B23" w:rsidRPr="00930D8D" w:rsidRDefault="007B0B3B" w:rsidP="00464B23">
      <w:pPr>
        <w:pStyle w:val="NoSpacing"/>
        <w:rPr>
          <w:rFonts w:asciiTheme="minorBidi" w:hAnsiTheme="minorBidi"/>
          <w:b/>
        </w:rPr>
      </w:pPr>
      <w:r w:rsidRPr="00930D8D">
        <w:rPr>
          <w:rFonts w:asciiTheme="minorBidi" w:hAnsiTheme="minorBidi"/>
          <w:b/>
        </w:rPr>
        <w:t>Liaising with partners</w:t>
      </w:r>
    </w:p>
    <w:p w14:paraId="3C1DA673" w14:textId="77777777" w:rsidR="00240036" w:rsidRPr="00930D8D" w:rsidRDefault="00240036" w:rsidP="00464B23">
      <w:pPr>
        <w:pStyle w:val="NoSpacing"/>
        <w:rPr>
          <w:rFonts w:asciiTheme="minorBidi" w:hAnsiTheme="minorBidi"/>
          <w:b/>
        </w:rPr>
      </w:pPr>
    </w:p>
    <w:p w14:paraId="09C76BD9" w14:textId="7B6724E6" w:rsidR="00464B23" w:rsidRPr="00930D8D" w:rsidRDefault="65624AB1" w:rsidP="00090FD3">
      <w:pPr>
        <w:pStyle w:val="NoSpacing"/>
        <w:numPr>
          <w:ilvl w:val="0"/>
          <w:numId w:val="17"/>
        </w:numPr>
        <w:rPr>
          <w:rFonts w:asciiTheme="minorBidi" w:hAnsiTheme="minorBidi"/>
        </w:rPr>
      </w:pPr>
      <w:r w:rsidRPr="00930D8D">
        <w:rPr>
          <w:rFonts w:asciiTheme="minorBidi" w:hAnsiTheme="minorBidi"/>
        </w:rPr>
        <w:t>Build functional communicative working relationships with the University of Nottingham, Goldsmiths</w:t>
      </w:r>
      <w:r w:rsidR="007D6B69">
        <w:rPr>
          <w:rFonts w:asciiTheme="minorBidi" w:hAnsiTheme="minorBidi"/>
        </w:rPr>
        <w:t xml:space="preserve"> College</w:t>
      </w:r>
      <w:r w:rsidRPr="00930D8D">
        <w:rPr>
          <w:rFonts w:asciiTheme="minorBidi" w:hAnsiTheme="minorBidi"/>
        </w:rPr>
        <w:t xml:space="preserve">, University of London (academic partners); Gendered Intelligence, LGBT Foundation, and Mermaids (voluntary sector partners); and trans community representatives. </w:t>
      </w:r>
    </w:p>
    <w:p w14:paraId="76E16652" w14:textId="60E12D12" w:rsidR="00064DB6" w:rsidRPr="00930D8D" w:rsidRDefault="00064DB6" w:rsidP="00090FD3">
      <w:pPr>
        <w:pStyle w:val="NoSpacing"/>
        <w:numPr>
          <w:ilvl w:val="0"/>
          <w:numId w:val="17"/>
        </w:numPr>
        <w:rPr>
          <w:rFonts w:asciiTheme="minorBidi" w:hAnsiTheme="minorBidi"/>
        </w:rPr>
      </w:pPr>
      <w:r w:rsidRPr="00930D8D">
        <w:rPr>
          <w:rFonts w:asciiTheme="minorBidi" w:hAnsiTheme="minorBidi"/>
        </w:rPr>
        <w:t>Manage time and inputs of partners in line with the budget and project plan</w:t>
      </w:r>
    </w:p>
    <w:p w14:paraId="095967EC" w14:textId="21A83F3D" w:rsidR="00064DB6" w:rsidRPr="00930D8D" w:rsidRDefault="00064DB6" w:rsidP="00090FD3">
      <w:pPr>
        <w:pStyle w:val="NoSpacing"/>
        <w:numPr>
          <w:ilvl w:val="0"/>
          <w:numId w:val="17"/>
        </w:numPr>
        <w:rPr>
          <w:rFonts w:asciiTheme="minorBidi" w:hAnsiTheme="minorBidi"/>
        </w:rPr>
      </w:pPr>
      <w:r w:rsidRPr="00930D8D">
        <w:rPr>
          <w:rFonts w:asciiTheme="minorBidi" w:hAnsiTheme="minorBidi"/>
        </w:rPr>
        <w:t xml:space="preserve">Ensure guidance and technical expertise of partners is implemented in research proposal and implementation </w:t>
      </w:r>
      <w:r w:rsidR="00240036" w:rsidRPr="00930D8D">
        <w:rPr>
          <w:rFonts w:asciiTheme="minorBidi" w:hAnsiTheme="minorBidi"/>
        </w:rPr>
        <w:t>activities</w:t>
      </w:r>
      <w:r w:rsidRPr="00930D8D">
        <w:rPr>
          <w:rFonts w:asciiTheme="minorBidi" w:hAnsiTheme="minorBidi"/>
        </w:rPr>
        <w:t xml:space="preserve"> while maintaining the TLP programme and vision at all levels</w:t>
      </w:r>
    </w:p>
    <w:p w14:paraId="09339AE6" w14:textId="4D9E1F83" w:rsidR="008660AD" w:rsidRPr="00930D8D" w:rsidRDefault="008660AD" w:rsidP="00090FD3">
      <w:pPr>
        <w:pStyle w:val="NoSpacing"/>
        <w:numPr>
          <w:ilvl w:val="0"/>
          <w:numId w:val="17"/>
        </w:numPr>
        <w:rPr>
          <w:rFonts w:asciiTheme="minorBidi" w:hAnsiTheme="minorBidi"/>
        </w:rPr>
      </w:pPr>
      <w:r w:rsidRPr="00930D8D">
        <w:rPr>
          <w:rFonts w:asciiTheme="minorBidi" w:hAnsiTheme="minorBidi"/>
        </w:rPr>
        <w:t>Facilitate collaboration on drafting funding bids</w:t>
      </w:r>
    </w:p>
    <w:p w14:paraId="462BB8E2" w14:textId="62F3734E" w:rsidR="002C712F" w:rsidRPr="00930D8D" w:rsidRDefault="002C712F" w:rsidP="00090FD3">
      <w:pPr>
        <w:pStyle w:val="NoSpacing"/>
        <w:numPr>
          <w:ilvl w:val="0"/>
          <w:numId w:val="17"/>
        </w:numPr>
        <w:rPr>
          <w:rFonts w:asciiTheme="minorBidi" w:hAnsiTheme="minorBidi"/>
        </w:rPr>
      </w:pPr>
      <w:r w:rsidRPr="00930D8D">
        <w:rPr>
          <w:rFonts w:asciiTheme="minorBidi" w:hAnsiTheme="minorBidi"/>
        </w:rPr>
        <w:t>Ensure that a diverse range of trans people are involved in decision-making at all levels of the project</w:t>
      </w:r>
    </w:p>
    <w:p w14:paraId="6CFD185C" w14:textId="77777777" w:rsidR="007B0B3B" w:rsidRPr="00930D8D" w:rsidRDefault="007B0B3B" w:rsidP="00464B23">
      <w:pPr>
        <w:pStyle w:val="NoSpacing"/>
        <w:rPr>
          <w:rFonts w:asciiTheme="minorBidi" w:hAnsiTheme="minorBidi"/>
        </w:rPr>
      </w:pPr>
    </w:p>
    <w:p w14:paraId="42810A7F" w14:textId="23FF4ECE" w:rsidR="00464B23" w:rsidRPr="00930D8D" w:rsidRDefault="007B0B3B" w:rsidP="00464B23">
      <w:pPr>
        <w:pStyle w:val="NoSpacing"/>
        <w:rPr>
          <w:rFonts w:asciiTheme="minorBidi" w:hAnsiTheme="minorBidi"/>
          <w:b/>
        </w:rPr>
      </w:pPr>
      <w:r w:rsidRPr="00930D8D">
        <w:rPr>
          <w:rFonts w:asciiTheme="minorBidi" w:hAnsiTheme="minorBidi"/>
          <w:b/>
        </w:rPr>
        <w:t>Formative Research</w:t>
      </w:r>
    </w:p>
    <w:p w14:paraId="6D25C4F4" w14:textId="2810E775" w:rsidR="00F72297" w:rsidRPr="007D6B69" w:rsidRDefault="001E3792" w:rsidP="00B47A7A">
      <w:pPr>
        <w:pStyle w:val="NoSpacing"/>
        <w:numPr>
          <w:ilvl w:val="0"/>
          <w:numId w:val="18"/>
        </w:numPr>
        <w:rPr>
          <w:rFonts w:asciiTheme="minorBidi" w:hAnsiTheme="minorBidi"/>
        </w:rPr>
      </w:pPr>
      <w:r w:rsidRPr="007D6B69">
        <w:rPr>
          <w:rFonts w:asciiTheme="minorBidi" w:hAnsiTheme="minorBidi"/>
          <w:bCs/>
        </w:rPr>
        <w:t>Facilitat</w:t>
      </w:r>
      <w:r w:rsidR="002C712F" w:rsidRPr="007D6B69">
        <w:rPr>
          <w:rFonts w:asciiTheme="minorBidi" w:hAnsiTheme="minorBidi"/>
          <w:bCs/>
        </w:rPr>
        <w:t>e</w:t>
      </w:r>
      <w:r w:rsidRPr="007D6B69">
        <w:rPr>
          <w:rFonts w:asciiTheme="minorBidi" w:hAnsiTheme="minorBidi"/>
          <w:bCs/>
        </w:rPr>
        <w:t xml:space="preserve"> the development of </w:t>
      </w:r>
      <w:r w:rsidR="002C712F" w:rsidRPr="007D6B69">
        <w:rPr>
          <w:rFonts w:asciiTheme="minorBidi" w:hAnsiTheme="minorBidi"/>
          <w:bCs/>
        </w:rPr>
        <w:t xml:space="preserve">the TLP’s </w:t>
      </w:r>
      <w:r w:rsidRPr="007D6B69">
        <w:rPr>
          <w:rFonts w:asciiTheme="minorBidi" w:hAnsiTheme="minorBidi"/>
          <w:bCs/>
        </w:rPr>
        <w:t>research agenda and finess</w:t>
      </w:r>
      <w:r w:rsidR="002C712F" w:rsidRPr="007D6B69">
        <w:rPr>
          <w:rFonts w:asciiTheme="minorBidi" w:hAnsiTheme="minorBidi"/>
          <w:bCs/>
        </w:rPr>
        <w:t>e</w:t>
      </w:r>
      <w:r w:rsidRPr="007D6B69">
        <w:rPr>
          <w:rFonts w:asciiTheme="minorBidi" w:hAnsiTheme="minorBidi"/>
          <w:bCs/>
        </w:rPr>
        <w:t xml:space="preserve"> research questions ide</w:t>
      </w:r>
      <w:r w:rsidR="004567C9" w:rsidRPr="007D6B69">
        <w:rPr>
          <w:rFonts w:asciiTheme="minorBidi" w:hAnsiTheme="minorBidi"/>
          <w:bCs/>
        </w:rPr>
        <w:t>ntified by trans community.</w:t>
      </w:r>
    </w:p>
    <w:p w14:paraId="7A5D2950" w14:textId="77777777" w:rsidR="00F72297" w:rsidRPr="00E10345" w:rsidRDefault="00F72297" w:rsidP="00F72297">
      <w:pPr>
        <w:pStyle w:val="NoSpacing"/>
        <w:ind w:left="720"/>
        <w:rPr>
          <w:rFonts w:asciiTheme="minorBidi" w:hAnsiTheme="minorBidi"/>
        </w:rPr>
      </w:pPr>
    </w:p>
    <w:p w14:paraId="62D380E8" w14:textId="78DE2FA2" w:rsidR="00D80921" w:rsidRPr="00E10345" w:rsidRDefault="00521FC1" w:rsidP="00521FC1">
      <w:pPr>
        <w:pStyle w:val="NoSpacing"/>
        <w:rPr>
          <w:rFonts w:asciiTheme="minorBidi" w:hAnsiTheme="minorBidi"/>
          <w:b/>
        </w:rPr>
      </w:pPr>
      <w:r w:rsidRPr="00E10345">
        <w:rPr>
          <w:rFonts w:asciiTheme="minorBidi" w:hAnsiTheme="minorBidi"/>
          <w:b/>
        </w:rPr>
        <w:t>Operationalise</w:t>
      </w:r>
      <w:r w:rsidR="00F235EB" w:rsidRPr="00E10345">
        <w:rPr>
          <w:rFonts w:asciiTheme="minorBidi" w:hAnsiTheme="minorBidi"/>
          <w:b/>
        </w:rPr>
        <w:t xml:space="preserve"> both formative and funded research</w:t>
      </w:r>
    </w:p>
    <w:p w14:paraId="2FAA6FC8" w14:textId="0B54D9E2" w:rsidR="00210687" w:rsidRPr="00E10345" w:rsidRDefault="00210687" w:rsidP="00F235EB">
      <w:pPr>
        <w:pStyle w:val="Default"/>
        <w:numPr>
          <w:ilvl w:val="0"/>
          <w:numId w:val="19"/>
        </w:numPr>
        <w:rPr>
          <w:rFonts w:asciiTheme="minorBidi" w:eastAsia="Times New Roman" w:hAnsiTheme="minorBidi" w:cstheme="minorBidi"/>
          <w:color w:val="auto"/>
          <w:sz w:val="22"/>
          <w:szCs w:val="22"/>
        </w:rPr>
      </w:pPr>
      <w:r w:rsidRPr="00E10345">
        <w:rPr>
          <w:rFonts w:asciiTheme="minorBidi" w:eastAsia="Times New Roman" w:hAnsiTheme="minorBidi" w:cstheme="minorBidi"/>
          <w:color w:val="auto"/>
          <w:sz w:val="22"/>
          <w:szCs w:val="22"/>
        </w:rPr>
        <w:t xml:space="preserve">To </w:t>
      </w:r>
      <w:r w:rsidR="007401B6" w:rsidRPr="00E10345">
        <w:rPr>
          <w:rFonts w:asciiTheme="minorBidi" w:eastAsia="Times New Roman" w:hAnsiTheme="minorBidi" w:cstheme="minorBidi"/>
          <w:color w:val="auto"/>
          <w:sz w:val="22"/>
          <w:szCs w:val="22"/>
        </w:rPr>
        <w:t>organise and manage timelines for data collections and logistics.  Th</w:t>
      </w:r>
      <w:r w:rsidR="00B74991" w:rsidRPr="00E10345">
        <w:rPr>
          <w:rFonts w:asciiTheme="minorBidi" w:eastAsia="Times New Roman" w:hAnsiTheme="minorBidi" w:cstheme="minorBidi"/>
          <w:color w:val="auto"/>
          <w:sz w:val="22"/>
          <w:szCs w:val="22"/>
        </w:rPr>
        <w:t>is</w:t>
      </w:r>
      <w:r w:rsidRPr="00E10345">
        <w:rPr>
          <w:rFonts w:asciiTheme="minorBidi" w:eastAsia="Times New Roman" w:hAnsiTheme="minorBidi" w:cstheme="minorBidi"/>
          <w:color w:val="auto"/>
          <w:sz w:val="22"/>
          <w:szCs w:val="22"/>
        </w:rPr>
        <w:t xml:space="preserve"> may include </w:t>
      </w:r>
      <w:r w:rsidR="007401B6" w:rsidRPr="00E10345">
        <w:rPr>
          <w:rFonts w:asciiTheme="minorBidi" w:eastAsia="Times New Roman" w:hAnsiTheme="minorBidi" w:cstheme="minorBidi"/>
          <w:color w:val="auto"/>
          <w:sz w:val="22"/>
          <w:szCs w:val="22"/>
        </w:rPr>
        <w:t>training people, developing tools, ethical clearances</w:t>
      </w:r>
      <w:r w:rsidR="00B74991" w:rsidRPr="00E10345">
        <w:rPr>
          <w:rFonts w:asciiTheme="minorBidi" w:eastAsia="Times New Roman" w:hAnsiTheme="minorBidi" w:cstheme="minorBidi"/>
          <w:color w:val="auto"/>
          <w:sz w:val="22"/>
          <w:szCs w:val="22"/>
        </w:rPr>
        <w:t>,</w:t>
      </w:r>
      <w:r w:rsidR="007401B6" w:rsidRPr="00E10345">
        <w:rPr>
          <w:rFonts w:asciiTheme="minorBidi" w:eastAsia="Times New Roman" w:hAnsiTheme="minorBidi" w:cstheme="minorBidi"/>
          <w:color w:val="auto"/>
          <w:sz w:val="22"/>
          <w:szCs w:val="22"/>
        </w:rPr>
        <w:t xml:space="preserve"> </w:t>
      </w:r>
      <w:r w:rsidR="007401B6" w:rsidRPr="00E10345">
        <w:rPr>
          <w:rFonts w:asciiTheme="minorBidi" w:hAnsiTheme="minorBidi" w:cstheme="minorBidi"/>
          <w:sz w:val="22"/>
          <w:szCs w:val="22"/>
        </w:rPr>
        <w:t>hir</w:t>
      </w:r>
      <w:r w:rsidR="00B74991" w:rsidRPr="00E10345">
        <w:rPr>
          <w:rFonts w:asciiTheme="minorBidi" w:hAnsiTheme="minorBidi" w:cstheme="minorBidi"/>
          <w:sz w:val="22"/>
          <w:szCs w:val="22"/>
        </w:rPr>
        <w:t>ing</w:t>
      </w:r>
      <w:r w:rsidR="007401B6" w:rsidRPr="00E10345">
        <w:rPr>
          <w:rFonts w:asciiTheme="minorBidi" w:hAnsiTheme="minorBidi" w:cstheme="minorBidi"/>
          <w:sz w:val="22"/>
          <w:szCs w:val="22"/>
        </w:rPr>
        <w:t xml:space="preserve"> experts, mobilis</w:t>
      </w:r>
      <w:r w:rsidR="00B74991" w:rsidRPr="00E10345">
        <w:rPr>
          <w:rFonts w:asciiTheme="minorBidi" w:hAnsiTheme="minorBidi" w:cstheme="minorBidi"/>
          <w:sz w:val="22"/>
          <w:szCs w:val="22"/>
        </w:rPr>
        <w:t>ing</w:t>
      </w:r>
      <w:r w:rsidR="007401B6" w:rsidRPr="00E10345">
        <w:rPr>
          <w:rFonts w:asciiTheme="minorBidi" w:hAnsiTheme="minorBidi" w:cstheme="minorBidi"/>
          <w:sz w:val="22"/>
          <w:szCs w:val="22"/>
        </w:rPr>
        <w:t xml:space="preserve"> data collectors, implement methods, quality assure, participat</w:t>
      </w:r>
      <w:r w:rsidR="00B74991" w:rsidRPr="00E10345">
        <w:rPr>
          <w:rFonts w:asciiTheme="minorBidi" w:hAnsiTheme="minorBidi" w:cstheme="minorBidi"/>
          <w:sz w:val="22"/>
          <w:szCs w:val="22"/>
        </w:rPr>
        <w:t>ion</w:t>
      </w:r>
      <w:r w:rsidR="007401B6" w:rsidRPr="00E10345">
        <w:rPr>
          <w:rFonts w:asciiTheme="minorBidi" w:hAnsiTheme="minorBidi" w:cstheme="minorBidi"/>
          <w:sz w:val="22"/>
          <w:szCs w:val="22"/>
        </w:rPr>
        <w:t xml:space="preserve"> in analysis</w:t>
      </w:r>
    </w:p>
    <w:p w14:paraId="5C0E7A03" w14:textId="77777777" w:rsidR="007401B6" w:rsidRPr="00E10345" w:rsidRDefault="007401B6" w:rsidP="00F235EB">
      <w:pPr>
        <w:pStyle w:val="ListParagraph"/>
        <w:numPr>
          <w:ilvl w:val="0"/>
          <w:numId w:val="19"/>
        </w:numPr>
        <w:autoSpaceDE w:val="0"/>
        <w:autoSpaceDN w:val="0"/>
        <w:adjustRightInd w:val="0"/>
        <w:jc w:val="both"/>
        <w:rPr>
          <w:rFonts w:asciiTheme="minorBidi" w:hAnsiTheme="minorBidi" w:cstheme="minorBidi"/>
          <w:sz w:val="22"/>
          <w:szCs w:val="22"/>
          <w:lang w:eastAsia="en-GB"/>
        </w:rPr>
      </w:pPr>
      <w:r w:rsidRPr="00E10345">
        <w:rPr>
          <w:rFonts w:asciiTheme="minorBidi" w:hAnsiTheme="minorBidi" w:cstheme="minorBidi"/>
          <w:sz w:val="22"/>
          <w:szCs w:val="22"/>
          <w:lang w:eastAsia="en-GB"/>
        </w:rPr>
        <w:t>To work in conjunction with others in the research team to achieve the research project objectives within the required timeline.</w:t>
      </w:r>
    </w:p>
    <w:p w14:paraId="326B9B1C" w14:textId="244C334B" w:rsidR="007401B6" w:rsidRPr="00E10345" w:rsidRDefault="007401B6" w:rsidP="00F235EB">
      <w:pPr>
        <w:pStyle w:val="ListParagraph"/>
        <w:numPr>
          <w:ilvl w:val="0"/>
          <w:numId w:val="19"/>
        </w:numPr>
        <w:autoSpaceDE w:val="0"/>
        <w:autoSpaceDN w:val="0"/>
        <w:adjustRightInd w:val="0"/>
        <w:jc w:val="both"/>
        <w:rPr>
          <w:rFonts w:asciiTheme="minorBidi" w:hAnsiTheme="minorBidi" w:cstheme="minorBidi"/>
          <w:sz w:val="22"/>
          <w:szCs w:val="22"/>
          <w:lang w:eastAsia="en-GB"/>
        </w:rPr>
      </w:pPr>
      <w:r w:rsidRPr="00E10345">
        <w:rPr>
          <w:rFonts w:asciiTheme="minorBidi" w:hAnsiTheme="minorBidi" w:cstheme="minorBidi"/>
          <w:sz w:val="22"/>
          <w:szCs w:val="22"/>
          <w:lang w:eastAsia="en-GB"/>
        </w:rPr>
        <w:t xml:space="preserve">Ensure that the </w:t>
      </w:r>
      <w:r w:rsidR="00B74991" w:rsidRPr="00E10345">
        <w:rPr>
          <w:rFonts w:asciiTheme="minorBidi" w:hAnsiTheme="minorBidi" w:cstheme="minorBidi"/>
          <w:sz w:val="22"/>
          <w:szCs w:val="22"/>
          <w:lang w:eastAsia="en-GB"/>
        </w:rPr>
        <w:t>research objectives comply</w:t>
      </w:r>
      <w:r w:rsidRPr="00E10345">
        <w:rPr>
          <w:rFonts w:asciiTheme="minorBidi" w:hAnsiTheme="minorBidi" w:cstheme="minorBidi"/>
          <w:sz w:val="22"/>
          <w:szCs w:val="22"/>
          <w:lang w:eastAsia="en-GB"/>
        </w:rPr>
        <w:t xml:space="preserve"> with the relevant regulations and the specific operation procedures.</w:t>
      </w:r>
    </w:p>
    <w:p w14:paraId="397719F2" w14:textId="43EE5423" w:rsidR="00F72297" w:rsidRPr="00E10345" w:rsidRDefault="00F72297" w:rsidP="00521FC1">
      <w:pPr>
        <w:pStyle w:val="NoSpacing"/>
        <w:rPr>
          <w:rFonts w:asciiTheme="minorBidi" w:hAnsiTheme="minorBidi"/>
        </w:rPr>
      </w:pPr>
    </w:p>
    <w:p w14:paraId="292B38AD" w14:textId="0658A3D8" w:rsidR="00464B23" w:rsidRPr="00E10345" w:rsidRDefault="00521FC1" w:rsidP="00464B23">
      <w:pPr>
        <w:pStyle w:val="NoSpacing"/>
        <w:rPr>
          <w:rFonts w:asciiTheme="minorBidi" w:hAnsiTheme="minorBidi"/>
          <w:b/>
        </w:rPr>
      </w:pPr>
      <w:r w:rsidRPr="00E10345">
        <w:rPr>
          <w:rFonts w:asciiTheme="minorBidi" w:hAnsiTheme="minorBidi"/>
          <w:b/>
        </w:rPr>
        <w:t>Write up and disseminate</w:t>
      </w:r>
    </w:p>
    <w:p w14:paraId="67A1600A" w14:textId="33EC7F59" w:rsidR="00B74991" w:rsidRPr="00E10345" w:rsidRDefault="00B74991" w:rsidP="00FB3195">
      <w:pPr>
        <w:pStyle w:val="ListParagraph"/>
        <w:numPr>
          <w:ilvl w:val="0"/>
          <w:numId w:val="20"/>
        </w:numPr>
        <w:jc w:val="both"/>
        <w:rPr>
          <w:rFonts w:asciiTheme="minorBidi" w:hAnsiTheme="minorBidi" w:cstheme="minorBidi"/>
          <w:sz w:val="22"/>
          <w:szCs w:val="22"/>
          <w:lang w:eastAsia="en-GB"/>
        </w:rPr>
      </w:pPr>
      <w:r w:rsidRPr="00E10345">
        <w:rPr>
          <w:rFonts w:asciiTheme="minorBidi" w:hAnsiTheme="minorBidi" w:cstheme="minorBidi"/>
          <w:sz w:val="22"/>
          <w:szCs w:val="22"/>
          <w:lang w:eastAsia="en-GB"/>
        </w:rPr>
        <w:t xml:space="preserve">To </w:t>
      </w:r>
      <w:r w:rsidR="001841EA" w:rsidRPr="00E10345">
        <w:rPr>
          <w:rFonts w:asciiTheme="minorBidi" w:hAnsiTheme="minorBidi" w:cstheme="minorBidi"/>
          <w:sz w:val="22"/>
          <w:szCs w:val="22"/>
          <w:lang w:eastAsia="en-GB"/>
        </w:rPr>
        <w:t xml:space="preserve">lead </w:t>
      </w:r>
      <w:r w:rsidRPr="00E10345">
        <w:rPr>
          <w:rFonts w:asciiTheme="minorBidi" w:hAnsiTheme="minorBidi" w:cstheme="minorBidi"/>
          <w:sz w:val="22"/>
          <w:szCs w:val="22"/>
          <w:lang w:eastAsia="en-GB"/>
        </w:rPr>
        <w:t>and</w:t>
      </w:r>
      <w:r w:rsidR="007B37C4" w:rsidRPr="00E10345">
        <w:rPr>
          <w:rFonts w:asciiTheme="minorBidi" w:hAnsiTheme="minorBidi" w:cstheme="minorBidi"/>
          <w:sz w:val="22"/>
          <w:szCs w:val="22"/>
          <w:lang w:eastAsia="en-GB"/>
        </w:rPr>
        <w:t>/or</w:t>
      </w:r>
      <w:r w:rsidRPr="00E10345">
        <w:rPr>
          <w:rFonts w:asciiTheme="minorBidi" w:hAnsiTheme="minorBidi" w:cstheme="minorBidi"/>
          <w:sz w:val="22"/>
          <w:szCs w:val="22"/>
          <w:lang w:eastAsia="en-GB"/>
        </w:rPr>
        <w:t xml:space="preserve"> </w:t>
      </w:r>
      <w:r w:rsidRPr="00E10345">
        <w:rPr>
          <w:rFonts w:asciiTheme="minorBidi" w:eastAsia="Verdana" w:hAnsiTheme="minorBidi" w:cstheme="minorBidi"/>
          <w:sz w:val="22"/>
          <w:szCs w:val="22"/>
          <w:lang w:eastAsia="en-GB"/>
        </w:rPr>
        <w:t>contribute to the production of academic papers, research reports and policy briefs, and</w:t>
      </w:r>
      <w:r w:rsidRPr="00E10345">
        <w:rPr>
          <w:rFonts w:asciiTheme="minorBidi" w:hAnsiTheme="minorBidi" w:cstheme="minorBidi"/>
          <w:sz w:val="22"/>
          <w:szCs w:val="22"/>
          <w:lang w:eastAsia="en-GB"/>
        </w:rPr>
        <w:t xml:space="preserve"> prepare and present papers on research progress and outcomes to relevant groups (TLP and where relevant the Advisory Group) including external bodies.</w:t>
      </w:r>
    </w:p>
    <w:p w14:paraId="34EE45B0" w14:textId="0EF0D91D" w:rsidR="00B74991" w:rsidRPr="00E10345" w:rsidRDefault="00B74991" w:rsidP="00FB3195">
      <w:pPr>
        <w:pStyle w:val="ListParagraph"/>
        <w:numPr>
          <w:ilvl w:val="0"/>
          <w:numId w:val="20"/>
        </w:numPr>
        <w:jc w:val="both"/>
        <w:rPr>
          <w:rFonts w:asciiTheme="minorBidi" w:hAnsiTheme="minorBidi" w:cstheme="minorBidi"/>
          <w:sz w:val="22"/>
          <w:szCs w:val="22"/>
          <w:lang w:eastAsia="en-GB"/>
        </w:rPr>
      </w:pPr>
      <w:r w:rsidRPr="00E10345">
        <w:rPr>
          <w:rFonts w:asciiTheme="minorBidi" w:hAnsiTheme="minorBidi" w:cstheme="minorBidi"/>
          <w:sz w:val="22"/>
          <w:szCs w:val="22"/>
          <w:lang w:eastAsia="en-GB"/>
        </w:rPr>
        <w:t xml:space="preserve">To </w:t>
      </w:r>
      <w:r w:rsidR="002C712F" w:rsidRPr="00E10345">
        <w:rPr>
          <w:rFonts w:asciiTheme="minorBidi" w:hAnsiTheme="minorBidi" w:cstheme="minorBidi"/>
          <w:sz w:val="22"/>
          <w:szCs w:val="22"/>
          <w:lang w:eastAsia="en-GB"/>
        </w:rPr>
        <w:t xml:space="preserve">share </w:t>
      </w:r>
      <w:r w:rsidRPr="00E10345">
        <w:rPr>
          <w:rFonts w:asciiTheme="minorBidi" w:hAnsiTheme="minorBidi" w:cstheme="minorBidi"/>
          <w:sz w:val="22"/>
          <w:szCs w:val="22"/>
          <w:lang w:eastAsia="en-GB"/>
        </w:rPr>
        <w:t xml:space="preserve">information and ideas </w:t>
      </w:r>
      <w:r w:rsidR="002C712F" w:rsidRPr="00E10345">
        <w:rPr>
          <w:rFonts w:asciiTheme="minorBidi" w:hAnsiTheme="minorBidi" w:cstheme="minorBidi"/>
          <w:sz w:val="22"/>
          <w:szCs w:val="22"/>
          <w:lang w:eastAsia="en-GB"/>
        </w:rPr>
        <w:t>with</w:t>
      </w:r>
      <w:r w:rsidRPr="00E10345">
        <w:rPr>
          <w:rFonts w:asciiTheme="minorBidi" w:hAnsiTheme="minorBidi" w:cstheme="minorBidi"/>
          <w:sz w:val="22"/>
          <w:szCs w:val="22"/>
          <w:lang w:eastAsia="en-GB"/>
        </w:rPr>
        <w:t xml:space="preserve"> community participants and </w:t>
      </w:r>
      <w:r w:rsidR="002C712F" w:rsidRPr="00E10345">
        <w:rPr>
          <w:rFonts w:asciiTheme="minorBidi" w:hAnsiTheme="minorBidi" w:cstheme="minorBidi"/>
          <w:sz w:val="22"/>
          <w:szCs w:val="22"/>
          <w:lang w:eastAsia="en-GB"/>
        </w:rPr>
        <w:t>communicate with trans communities in accessible and inclusive ways, ensuring that the project is accountable and beneficial to trans communities</w:t>
      </w:r>
      <w:r w:rsidRPr="00E10345">
        <w:rPr>
          <w:rFonts w:asciiTheme="minorBidi" w:hAnsiTheme="minorBidi" w:cstheme="minorBidi"/>
          <w:sz w:val="22"/>
          <w:szCs w:val="22"/>
          <w:lang w:eastAsia="en-GB"/>
        </w:rPr>
        <w:t>.</w:t>
      </w:r>
    </w:p>
    <w:p w14:paraId="5A6173B9" w14:textId="55D6B806" w:rsidR="00B74991" w:rsidRPr="00B47A7A" w:rsidRDefault="00B74991" w:rsidP="00B47A7A">
      <w:pPr>
        <w:pStyle w:val="ListParagraph"/>
        <w:numPr>
          <w:ilvl w:val="0"/>
          <w:numId w:val="20"/>
        </w:numPr>
        <w:jc w:val="both"/>
        <w:rPr>
          <w:rFonts w:asciiTheme="minorBidi" w:hAnsiTheme="minorBidi"/>
        </w:rPr>
      </w:pPr>
      <w:r w:rsidRPr="007D6B69">
        <w:rPr>
          <w:rFonts w:asciiTheme="minorBidi" w:hAnsiTheme="minorBidi"/>
          <w:lang w:eastAsia="en-GB"/>
        </w:rPr>
        <w:t>To build relationships with internal and external contacts to develop knowledge and understanding and form relationships for future collaborations.</w:t>
      </w:r>
    </w:p>
    <w:p w14:paraId="2DA015E0" w14:textId="77777777" w:rsidR="00B74991" w:rsidRPr="00E10345" w:rsidRDefault="00B74991" w:rsidP="008C2DEF">
      <w:pPr>
        <w:pStyle w:val="NoSpacing"/>
        <w:rPr>
          <w:rFonts w:asciiTheme="minorBidi" w:hAnsiTheme="minorBidi"/>
        </w:rPr>
      </w:pPr>
    </w:p>
    <w:p w14:paraId="7F462937" w14:textId="4E8ECC52" w:rsidR="00464B23" w:rsidRPr="00E10345" w:rsidRDefault="00752944" w:rsidP="002F585E">
      <w:pPr>
        <w:pStyle w:val="NoSpacing"/>
        <w:rPr>
          <w:rFonts w:asciiTheme="minorBidi" w:hAnsiTheme="minorBidi"/>
          <w:b/>
        </w:rPr>
      </w:pPr>
      <w:r w:rsidRPr="00E10345">
        <w:rPr>
          <w:rFonts w:asciiTheme="minorBidi" w:hAnsiTheme="minorBidi"/>
          <w:b/>
        </w:rPr>
        <w:t>Team co-ordination and management</w:t>
      </w:r>
    </w:p>
    <w:p w14:paraId="707AC7C5" w14:textId="649E1FD3" w:rsidR="008931B7" w:rsidRPr="00E10345" w:rsidRDefault="008931B7" w:rsidP="0010069B">
      <w:pPr>
        <w:pStyle w:val="NoSpacing"/>
        <w:numPr>
          <w:ilvl w:val="0"/>
          <w:numId w:val="21"/>
        </w:numPr>
        <w:rPr>
          <w:rFonts w:asciiTheme="minorBidi" w:hAnsiTheme="minorBidi"/>
          <w:bCs/>
        </w:rPr>
      </w:pPr>
      <w:r w:rsidRPr="00E10345">
        <w:rPr>
          <w:rFonts w:asciiTheme="minorBidi" w:hAnsiTheme="minorBidi"/>
          <w:bCs/>
        </w:rPr>
        <w:t>To support the development of the Monitoring, Verification and Evaluation (MVE) database</w:t>
      </w:r>
      <w:r w:rsidR="00347DA7" w:rsidRPr="00E10345">
        <w:rPr>
          <w:rFonts w:asciiTheme="minorBidi" w:hAnsiTheme="minorBidi"/>
          <w:bCs/>
        </w:rPr>
        <w:t>/platform</w:t>
      </w:r>
      <w:r w:rsidR="0031181D" w:rsidRPr="00E10345">
        <w:rPr>
          <w:rFonts w:asciiTheme="minorBidi" w:hAnsiTheme="minorBidi"/>
          <w:bCs/>
        </w:rPr>
        <w:t>. T</w:t>
      </w:r>
      <w:r w:rsidRPr="00E10345">
        <w:rPr>
          <w:rFonts w:asciiTheme="minorBidi" w:hAnsiTheme="minorBidi"/>
          <w:bCs/>
        </w:rPr>
        <w:t xml:space="preserve">his </w:t>
      </w:r>
      <w:r w:rsidR="00752944" w:rsidRPr="00E10345">
        <w:rPr>
          <w:rFonts w:asciiTheme="minorBidi" w:hAnsiTheme="minorBidi"/>
          <w:bCs/>
        </w:rPr>
        <w:t xml:space="preserve">will </w:t>
      </w:r>
      <w:r w:rsidRPr="00E10345">
        <w:rPr>
          <w:rFonts w:asciiTheme="minorBidi" w:hAnsiTheme="minorBidi"/>
          <w:bCs/>
        </w:rPr>
        <w:t xml:space="preserve">include managing </w:t>
      </w:r>
      <w:r w:rsidR="00752944" w:rsidRPr="00E10345">
        <w:rPr>
          <w:rFonts w:asciiTheme="minorBidi" w:hAnsiTheme="minorBidi"/>
          <w:bCs/>
        </w:rPr>
        <w:t xml:space="preserve">data officers and </w:t>
      </w:r>
      <w:r w:rsidRPr="00E10345">
        <w:rPr>
          <w:rFonts w:asciiTheme="minorBidi" w:hAnsiTheme="minorBidi"/>
          <w:bCs/>
        </w:rPr>
        <w:t>consultants</w:t>
      </w:r>
      <w:r w:rsidR="00C66A16" w:rsidRPr="00E10345">
        <w:rPr>
          <w:rFonts w:asciiTheme="minorBidi" w:hAnsiTheme="minorBidi"/>
          <w:bCs/>
        </w:rPr>
        <w:t xml:space="preserve">, </w:t>
      </w:r>
      <w:r w:rsidRPr="00E10345">
        <w:rPr>
          <w:rFonts w:asciiTheme="minorBidi" w:hAnsiTheme="minorBidi"/>
          <w:bCs/>
        </w:rPr>
        <w:t>overseeing the MVE development plan</w:t>
      </w:r>
      <w:r w:rsidR="005D164B" w:rsidRPr="00E10345">
        <w:rPr>
          <w:rFonts w:asciiTheme="minorBidi" w:hAnsiTheme="minorBidi"/>
          <w:bCs/>
        </w:rPr>
        <w:t xml:space="preserve">, </w:t>
      </w:r>
      <w:r w:rsidR="00752944" w:rsidRPr="00E10345">
        <w:rPr>
          <w:rFonts w:asciiTheme="minorBidi" w:hAnsiTheme="minorBidi"/>
          <w:bCs/>
        </w:rPr>
        <w:t xml:space="preserve">and </w:t>
      </w:r>
      <w:r w:rsidR="005D164B" w:rsidRPr="00E10345">
        <w:rPr>
          <w:rFonts w:asciiTheme="minorBidi" w:hAnsiTheme="minorBidi"/>
          <w:bCs/>
        </w:rPr>
        <w:t>project</w:t>
      </w:r>
      <w:r w:rsidR="00752944" w:rsidRPr="00E10345">
        <w:rPr>
          <w:rFonts w:asciiTheme="minorBidi" w:hAnsiTheme="minorBidi"/>
          <w:bCs/>
        </w:rPr>
        <w:t>-</w:t>
      </w:r>
      <w:r w:rsidR="005D164B" w:rsidRPr="00E10345">
        <w:rPr>
          <w:rFonts w:asciiTheme="minorBidi" w:hAnsiTheme="minorBidi"/>
          <w:bCs/>
        </w:rPr>
        <w:t xml:space="preserve">specific </w:t>
      </w:r>
      <w:r w:rsidR="00752944" w:rsidRPr="00E10345">
        <w:rPr>
          <w:rFonts w:asciiTheme="minorBidi" w:hAnsiTheme="minorBidi"/>
          <w:bCs/>
        </w:rPr>
        <w:t>co-ordination with</w:t>
      </w:r>
      <w:r w:rsidR="005D164B" w:rsidRPr="00E10345">
        <w:rPr>
          <w:rFonts w:asciiTheme="minorBidi" w:hAnsiTheme="minorBidi"/>
          <w:bCs/>
        </w:rPr>
        <w:t xml:space="preserve"> research officers based in other organisations</w:t>
      </w:r>
      <w:r w:rsidR="004B7101" w:rsidRPr="00E10345">
        <w:rPr>
          <w:rFonts w:asciiTheme="minorBidi" w:hAnsiTheme="minorBidi"/>
          <w:bCs/>
        </w:rPr>
        <w:t>.</w:t>
      </w:r>
    </w:p>
    <w:p w14:paraId="47FB1118" w14:textId="297EA462" w:rsidR="004B7101" w:rsidRPr="00E10345" w:rsidRDefault="004B7101" w:rsidP="0010069B">
      <w:pPr>
        <w:pStyle w:val="NoSpacing"/>
        <w:numPr>
          <w:ilvl w:val="0"/>
          <w:numId w:val="21"/>
        </w:numPr>
        <w:rPr>
          <w:rFonts w:asciiTheme="minorBidi" w:hAnsiTheme="minorBidi"/>
          <w:bCs/>
        </w:rPr>
      </w:pPr>
      <w:r w:rsidRPr="00E10345">
        <w:rPr>
          <w:rFonts w:asciiTheme="minorBidi" w:hAnsiTheme="minorBidi"/>
          <w:bCs/>
        </w:rPr>
        <w:t>Co-ordinat</w:t>
      </w:r>
      <w:r w:rsidR="002C712F" w:rsidRPr="00E10345">
        <w:rPr>
          <w:rFonts w:asciiTheme="minorBidi" w:hAnsiTheme="minorBidi"/>
          <w:bCs/>
        </w:rPr>
        <w:t>e</w:t>
      </w:r>
      <w:r w:rsidRPr="00E10345">
        <w:rPr>
          <w:rFonts w:asciiTheme="minorBidi" w:hAnsiTheme="minorBidi"/>
          <w:bCs/>
        </w:rPr>
        <w:t xml:space="preserve"> and administrat</w:t>
      </w:r>
      <w:r w:rsidR="002C712F" w:rsidRPr="00E10345">
        <w:rPr>
          <w:rFonts w:asciiTheme="minorBidi" w:hAnsiTheme="minorBidi"/>
          <w:bCs/>
        </w:rPr>
        <w:t>e</w:t>
      </w:r>
      <w:r w:rsidRPr="00E10345">
        <w:rPr>
          <w:rFonts w:asciiTheme="minorBidi" w:hAnsiTheme="minorBidi"/>
          <w:bCs/>
        </w:rPr>
        <w:t xml:space="preserve"> the TLP Steering Group and Advisory Group</w:t>
      </w:r>
    </w:p>
    <w:p w14:paraId="24164239" w14:textId="7A75163F" w:rsidR="004B7101" w:rsidRPr="00E10345" w:rsidRDefault="004B7101" w:rsidP="0010069B">
      <w:pPr>
        <w:pStyle w:val="NoSpacing"/>
        <w:numPr>
          <w:ilvl w:val="0"/>
          <w:numId w:val="21"/>
        </w:numPr>
        <w:rPr>
          <w:rFonts w:asciiTheme="minorBidi" w:hAnsiTheme="minorBidi"/>
          <w:bCs/>
        </w:rPr>
      </w:pPr>
      <w:r w:rsidRPr="00E10345">
        <w:rPr>
          <w:rFonts w:asciiTheme="minorBidi" w:hAnsiTheme="minorBidi"/>
          <w:bCs/>
        </w:rPr>
        <w:t>Monitor the programme budget</w:t>
      </w:r>
    </w:p>
    <w:p w14:paraId="2B9751E4" w14:textId="7DF04502" w:rsidR="00860F88" w:rsidRDefault="00860F88" w:rsidP="0010069B">
      <w:pPr>
        <w:pStyle w:val="NoSpacing"/>
        <w:numPr>
          <w:ilvl w:val="0"/>
          <w:numId w:val="21"/>
        </w:numPr>
        <w:rPr>
          <w:rFonts w:asciiTheme="minorBidi" w:hAnsiTheme="minorBidi"/>
          <w:bCs/>
        </w:rPr>
      </w:pPr>
      <w:r w:rsidRPr="00E10345">
        <w:rPr>
          <w:rFonts w:asciiTheme="minorBidi" w:hAnsiTheme="minorBidi"/>
          <w:bCs/>
        </w:rPr>
        <w:t>As the TLP grows</w:t>
      </w:r>
      <w:r w:rsidR="00A95592" w:rsidRPr="00E10345">
        <w:rPr>
          <w:rFonts w:asciiTheme="minorBidi" w:hAnsiTheme="minorBidi"/>
          <w:bCs/>
        </w:rPr>
        <w:t xml:space="preserve">, </w:t>
      </w:r>
      <w:r w:rsidR="002C712F" w:rsidRPr="00E10345">
        <w:rPr>
          <w:rFonts w:asciiTheme="minorBidi" w:hAnsiTheme="minorBidi"/>
          <w:bCs/>
        </w:rPr>
        <w:t xml:space="preserve">take </w:t>
      </w:r>
      <w:r w:rsidR="00A95592" w:rsidRPr="00E10345">
        <w:rPr>
          <w:rFonts w:asciiTheme="minorBidi" w:hAnsiTheme="minorBidi"/>
          <w:bCs/>
        </w:rPr>
        <w:t>oversight of a broader staff team.</w:t>
      </w:r>
    </w:p>
    <w:p w14:paraId="05944787" w14:textId="2488CBCE" w:rsidR="00221BB7" w:rsidRDefault="00221BB7" w:rsidP="00221BB7">
      <w:pPr>
        <w:pStyle w:val="NoSpacing"/>
        <w:ind w:left="720"/>
        <w:rPr>
          <w:rFonts w:asciiTheme="minorBidi" w:hAnsiTheme="minorBidi"/>
          <w:bCs/>
        </w:rPr>
      </w:pPr>
    </w:p>
    <w:p w14:paraId="2EFF556F" w14:textId="77777777" w:rsidR="00221BB7" w:rsidRPr="00E10345" w:rsidRDefault="00221BB7" w:rsidP="00B47A7A">
      <w:pPr>
        <w:pStyle w:val="NoSpacing"/>
        <w:ind w:left="720"/>
        <w:rPr>
          <w:rFonts w:asciiTheme="minorBidi" w:hAnsiTheme="minorBidi"/>
          <w:bCs/>
        </w:rPr>
      </w:pPr>
    </w:p>
    <w:p w14:paraId="0C812BC7" w14:textId="166D6AAE" w:rsidR="008C2DEF" w:rsidRPr="00E10345" w:rsidRDefault="008C2DEF" w:rsidP="009B20BD">
      <w:pPr>
        <w:pStyle w:val="NoSpacing"/>
        <w:jc w:val="center"/>
        <w:rPr>
          <w:rFonts w:asciiTheme="minorBidi" w:hAnsiTheme="minorBidi"/>
          <w:b/>
          <w:u w:val="single"/>
        </w:rPr>
      </w:pPr>
      <w:r w:rsidRPr="00E10345">
        <w:rPr>
          <w:rFonts w:asciiTheme="minorBidi" w:hAnsiTheme="minorBidi"/>
          <w:b/>
          <w:u w:val="single"/>
        </w:rPr>
        <w:lastRenderedPageBreak/>
        <w:t>Person Specification:</w:t>
      </w:r>
    </w:p>
    <w:p w14:paraId="24B1923D" w14:textId="28D03988" w:rsidR="00907073" w:rsidRPr="00E10345" w:rsidRDefault="00907073" w:rsidP="00464B23">
      <w:pPr>
        <w:pStyle w:val="NoSpacing"/>
        <w:rPr>
          <w:rFonts w:asciiTheme="minorBidi" w:hAnsiTheme="minorBidi"/>
          <w:b/>
          <w:u w:val="single"/>
        </w:rPr>
      </w:pPr>
    </w:p>
    <w:p w14:paraId="0CB2692C" w14:textId="77777777" w:rsidR="008C2DEF" w:rsidRPr="00E10345" w:rsidRDefault="008C2DEF" w:rsidP="00464B23">
      <w:pPr>
        <w:pStyle w:val="NoSpacing"/>
        <w:rPr>
          <w:rFonts w:asciiTheme="minorBidi" w:hAnsiTheme="minorBidi"/>
          <w:b/>
        </w:rPr>
      </w:pPr>
      <w:r w:rsidRPr="00E10345">
        <w:rPr>
          <w:rFonts w:asciiTheme="minorBidi" w:hAnsiTheme="minorBidi"/>
          <w:b/>
        </w:rPr>
        <w:t>Knowledge and Experience</w:t>
      </w:r>
      <w:r w:rsidR="005B266F" w:rsidRPr="00E10345">
        <w:rPr>
          <w:rFonts w:asciiTheme="minorBidi" w:hAnsiTheme="minorBidi"/>
          <w:b/>
        </w:rPr>
        <w:t>:</w:t>
      </w:r>
    </w:p>
    <w:p w14:paraId="4C88068D" w14:textId="73284021" w:rsidR="00C75F4F" w:rsidRPr="00E10345" w:rsidRDefault="65624AB1" w:rsidP="0053181A">
      <w:pPr>
        <w:pStyle w:val="ListParagraph"/>
        <w:numPr>
          <w:ilvl w:val="0"/>
          <w:numId w:val="22"/>
        </w:numPr>
        <w:rPr>
          <w:rFonts w:asciiTheme="minorBidi" w:eastAsia="Verdana" w:hAnsiTheme="minorBidi" w:cstheme="minorBidi"/>
          <w:sz w:val="22"/>
          <w:szCs w:val="22"/>
        </w:rPr>
      </w:pPr>
      <w:r w:rsidRPr="00E10345">
        <w:rPr>
          <w:rFonts w:asciiTheme="minorBidi" w:eastAsia="Verdana" w:hAnsiTheme="minorBidi" w:cstheme="minorBidi"/>
          <w:sz w:val="22"/>
          <w:szCs w:val="22"/>
        </w:rPr>
        <w:t>Experience in use of qualitative and quantitative research methodologies and techniques to work within area.</w:t>
      </w:r>
    </w:p>
    <w:p w14:paraId="27594F71" w14:textId="44CAE46A" w:rsidR="00C75F4F" w:rsidRPr="00E10345" w:rsidRDefault="00C75F4F" w:rsidP="0053181A">
      <w:pPr>
        <w:pStyle w:val="ListParagraph"/>
        <w:numPr>
          <w:ilvl w:val="0"/>
          <w:numId w:val="22"/>
        </w:numPr>
        <w:rPr>
          <w:rFonts w:asciiTheme="minorBidi" w:eastAsia="Verdana" w:hAnsiTheme="minorBidi" w:cstheme="minorBidi"/>
          <w:sz w:val="22"/>
          <w:szCs w:val="22"/>
        </w:rPr>
      </w:pPr>
      <w:r w:rsidRPr="00E10345">
        <w:rPr>
          <w:rFonts w:asciiTheme="minorBidi" w:eastAsia="Verdana" w:hAnsiTheme="minorBidi" w:cstheme="minorBidi"/>
          <w:sz w:val="22"/>
          <w:szCs w:val="22"/>
        </w:rPr>
        <w:t>Some practical experience of applying the specialist skills and approaches and t</w:t>
      </w:r>
      <w:r w:rsidR="008C5111" w:rsidRPr="00E10345">
        <w:rPr>
          <w:rFonts w:asciiTheme="minorBidi" w:eastAsia="Verdana" w:hAnsiTheme="minorBidi" w:cstheme="minorBidi"/>
          <w:sz w:val="22"/>
          <w:szCs w:val="22"/>
        </w:rPr>
        <w:t xml:space="preserve">echniques required for the role: in particular participatory research frameworks. </w:t>
      </w:r>
    </w:p>
    <w:p w14:paraId="39DEFEE3" w14:textId="36A98D0D" w:rsidR="00C75F4F" w:rsidRPr="00E10345" w:rsidRDefault="00C75F4F" w:rsidP="0053181A">
      <w:pPr>
        <w:pStyle w:val="ListParagraph"/>
        <w:numPr>
          <w:ilvl w:val="0"/>
          <w:numId w:val="22"/>
        </w:numPr>
        <w:rPr>
          <w:rFonts w:asciiTheme="minorBidi" w:eastAsia="Verdana" w:hAnsiTheme="minorBidi" w:cstheme="minorBidi"/>
          <w:sz w:val="22"/>
          <w:szCs w:val="22"/>
        </w:rPr>
      </w:pPr>
      <w:r w:rsidRPr="00E10345">
        <w:rPr>
          <w:rFonts w:asciiTheme="minorBidi" w:eastAsia="Verdana" w:hAnsiTheme="minorBidi" w:cstheme="minorBidi"/>
          <w:sz w:val="22"/>
          <w:szCs w:val="22"/>
        </w:rPr>
        <w:t>Previous experience of successful grant applications to</w:t>
      </w:r>
      <w:r w:rsidR="009E0482" w:rsidRPr="00E10345">
        <w:rPr>
          <w:rFonts w:asciiTheme="minorBidi" w:eastAsia="Verdana" w:hAnsiTheme="minorBidi" w:cstheme="minorBidi"/>
          <w:sz w:val="22"/>
          <w:szCs w:val="22"/>
        </w:rPr>
        <w:t>, for example,</w:t>
      </w:r>
      <w:r w:rsidRPr="00E10345">
        <w:rPr>
          <w:rFonts w:asciiTheme="minorBidi" w:eastAsia="Verdana" w:hAnsiTheme="minorBidi" w:cstheme="minorBidi"/>
          <w:sz w:val="22"/>
          <w:szCs w:val="22"/>
        </w:rPr>
        <w:t xml:space="preserve"> </w:t>
      </w:r>
      <w:r w:rsidR="008931B7" w:rsidRPr="00E10345">
        <w:rPr>
          <w:rFonts w:asciiTheme="minorBidi" w:eastAsia="Verdana" w:hAnsiTheme="minorBidi" w:cstheme="minorBidi"/>
          <w:sz w:val="22"/>
          <w:szCs w:val="22"/>
        </w:rPr>
        <w:t>National Institute for Health Research (NIHR); Economic &amp; Social Research Council (</w:t>
      </w:r>
      <w:r w:rsidR="00CE3A84" w:rsidRPr="00E10345">
        <w:rPr>
          <w:rFonts w:asciiTheme="minorBidi" w:eastAsia="Verdana" w:hAnsiTheme="minorBidi" w:cstheme="minorBidi"/>
          <w:sz w:val="22"/>
          <w:szCs w:val="22"/>
        </w:rPr>
        <w:t xml:space="preserve">ESRC); European Research Council grants; Leverhulme Trust, </w:t>
      </w:r>
      <w:proofErr w:type="spellStart"/>
      <w:r w:rsidR="00CE3A84" w:rsidRPr="00E10345">
        <w:rPr>
          <w:rFonts w:asciiTheme="minorBidi" w:eastAsia="Verdana" w:hAnsiTheme="minorBidi" w:cstheme="minorBidi"/>
          <w:sz w:val="22"/>
          <w:szCs w:val="22"/>
        </w:rPr>
        <w:t>Wellcome</w:t>
      </w:r>
      <w:proofErr w:type="spellEnd"/>
      <w:r w:rsidR="00CE3A84" w:rsidRPr="00E10345">
        <w:rPr>
          <w:rFonts w:asciiTheme="minorBidi" w:eastAsia="Verdana" w:hAnsiTheme="minorBidi" w:cstheme="minorBidi"/>
          <w:sz w:val="22"/>
          <w:szCs w:val="22"/>
        </w:rPr>
        <w:t xml:space="preserve"> Trust and other Trusts &amp; Foundations.</w:t>
      </w:r>
    </w:p>
    <w:p w14:paraId="4ADFEFD3" w14:textId="322DEB72" w:rsidR="008C5111" w:rsidRPr="00E10345" w:rsidRDefault="008C5111" w:rsidP="0053181A">
      <w:pPr>
        <w:pStyle w:val="ListParagraph"/>
        <w:numPr>
          <w:ilvl w:val="0"/>
          <w:numId w:val="22"/>
        </w:numPr>
        <w:rPr>
          <w:rFonts w:asciiTheme="minorBidi" w:eastAsia="Verdana" w:hAnsiTheme="minorBidi" w:cstheme="minorBidi"/>
          <w:sz w:val="22"/>
          <w:szCs w:val="22"/>
        </w:rPr>
      </w:pPr>
      <w:r w:rsidRPr="00E10345">
        <w:rPr>
          <w:rFonts w:asciiTheme="minorBidi" w:eastAsia="Verdana" w:hAnsiTheme="minorBidi" w:cstheme="minorBidi"/>
          <w:sz w:val="22"/>
          <w:szCs w:val="22"/>
        </w:rPr>
        <w:t>Research expertise in trans health</w:t>
      </w:r>
    </w:p>
    <w:p w14:paraId="6F8EA80E" w14:textId="51F55451" w:rsidR="008C5111" w:rsidRPr="00E10345" w:rsidRDefault="008C5111" w:rsidP="0053181A">
      <w:pPr>
        <w:pStyle w:val="ListParagraph"/>
        <w:numPr>
          <w:ilvl w:val="0"/>
          <w:numId w:val="22"/>
        </w:numPr>
        <w:rPr>
          <w:rFonts w:asciiTheme="minorBidi" w:eastAsia="Verdana" w:hAnsiTheme="minorBidi" w:cstheme="minorBidi"/>
          <w:sz w:val="22"/>
          <w:szCs w:val="22"/>
        </w:rPr>
      </w:pPr>
      <w:r w:rsidRPr="00E10345">
        <w:rPr>
          <w:rFonts w:asciiTheme="minorBidi" w:eastAsia="Verdana" w:hAnsiTheme="minorBidi" w:cstheme="minorBidi"/>
          <w:sz w:val="22"/>
          <w:szCs w:val="22"/>
        </w:rPr>
        <w:t>Thorough understanding of research ethics</w:t>
      </w:r>
    </w:p>
    <w:p w14:paraId="4967EEBC" w14:textId="77777777" w:rsidR="008C2DEF" w:rsidRPr="00E10345" w:rsidRDefault="008C2DEF" w:rsidP="00464B23">
      <w:pPr>
        <w:pStyle w:val="NoSpacing"/>
        <w:rPr>
          <w:rFonts w:asciiTheme="minorBidi" w:hAnsiTheme="minorBidi"/>
        </w:rPr>
      </w:pPr>
    </w:p>
    <w:p w14:paraId="1A599B22" w14:textId="77777777" w:rsidR="002A1A20" w:rsidRPr="00E10345" w:rsidRDefault="00464B23">
      <w:pPr>
        <w:pStyle w:val="NoSpacing"/>
        <w:rPr>
          <w:rFonts w:asciiTheme="minorBidi" w:hAnsiTheme="minorBidi"/>
          <w:b/>
        </w:rPr>
      </w:pPr>
      <w:r w:rsidRPr="00E10345">
        <w:rPr>
          <w:rFonts w:asciiTheme="minorBidi" w:hAnsiTheme="minorBidi"/>
          <w:b/>
        </w:rPr>
        <w:t xml:space="preserve">Qualifications &amp; Skills </w:t>
      </w:r>
    </w:p>
    <w:p w14:paraId="6742F292" w14:textId="2DA63134" w:rsidR="00B40964" w:rsidRPr="00E10345" w:rsidRDefault="00FB5985" w:rsidP="00AD5CC4">
      <w:pPr>
        <w:pStyle w:val="NoSpacing"/>
        <w:numPr>
          <w:ilvl w:val="0"/>
          <w:numId w:val="23"/>
        </w:numPr>
        <w:rPr>
          <w:rFonts w:asciiTheme="minorBidi" w:eastAsia="Verdana" w:hAnsiTheme="minorBidi"/>
        </w:rPr>
      </w:pPr>
      <w:r w:rsidRPr="00E10345">
        <w:rPr>
          <w:rFonts w:asciiTheme="minorBidi" w:hAnsiTheme="minorBidi"/>
        </w:rPr>
        <w:t>M</w:t>
      </w:r>
      <w:r w:rsidR="00C75F4F" w:rsidRPr="00E10345">
        <w:rPr>
          <w:rFonts w:asciiTheme="minorBidi" w:hAnsiTheme="minorBidi"/>
        </w:rPr>
        <w:t xml:space="preserve">asters </w:t>
      </w:r>
      <w:r w:rsidR="00B17505" w:rsidRPr="00E10345">
        <w:rPr>
          <w:rFonts w:asciiTheme="minorBidi" w:hAnsiTheme="minorBidi"/>
        </w:rPr>
        <w:t>degree or equivalent</w:t>
      </w:r>
      <w:r w:rsidR="00C75F4F" w:rsidRPr="00E10345">
        <w:rPr>
          <w:rFonts w:asciiTheme="minorBidi" w:hAnsiTheme="minorBidi"/>
        </w:rPr>
        <w:t xml:space="preserve"> in relevant area</w:t>
      </w:r>
      <w:r w:rsidR="00E16873" w:rsidRPr="00E10345">
        <w:rPr>
          <w:rFonts w:asciiTheme="minorBidi" w:hAnsiTheme="minorBidi"/>
        </w:rPr>
        <w:t xml:space="preserve">. </w:t>
      </w:r>
    </w:p>
    <w:p w14:paraId="469BA750" w14:textId="1C398F80" w:rsidR="002A1A20" w:rsidRPr="00E10345" w:rsidRDefault="00C75F4F" w:rsidP="00AD5CC4">
      <w:pPr>
        <w:pStyle w:val="NoSpacing"/>
        <w:numPr>
          <w:ilvl w:val="0"/>
          <w:numId w:val="23"/>
        </w:numPr>
        <w:rPr>
          <w:rFonts w:asciiTheme="minorBidi" w:eastAsia="Verdana" w:hAnsiTheme="minorBidi"/>
        </w:rPr>
      </w:pPr>
      <w:r w:rsidRPr="00E10345">
        <w:rPr>
          <w:rFonts w:asciiTheme="minorBidi" w:eastAsia="Verdana" w:hAnsiTheme="minorBidi"/>
        </w:rPr>
        <w:t xml:space="preserve">Excellent oral and written communication skills, including the ability to communicate with clarity on complex information. </w:t>
      </w:r>
    </w:p>
    <w:p w14:paraId="4E478B85" w14:textId="3E00FAA0" w:rsidR="00C75F4F" w:rsidRPr="00E10345" w:rsidRDefault="00CE3A84" w:rsidP="002A1A20">
      <w:pPr>
        <w:pStyle w:val="ListParagraph"/>
        <w:numPr>
          <w:ilvl w:val="0"/>
          <w:numId w:val="23"/>
        </w:numPr>
        <w:rPr>
          <w:rFonts w:asciiTheme="minorBidi" w:eastAsia="Verdana" w:hAnsiTheme="minorBidi" w:cstheme="minorBidi"/>
          <w:sz w:val="22"/>
          <w:szCs w:val="22"/>
        </w:rPr>
      </w:pPr>
      <w:r w:rsidRPr="00E10345">
        <w:rPr>
          <w:rFonts w:asciiTheme="minorBidi" w:eastAsia="Verdana" w:hAnsiTheme="minorBidi" w:cstheme="minorBidi"/>
          <w:sz w:val="22"/>
          <w:szCs w:val="22"/>
        </w:rPr>
        <w:t>Ability to manage/ coordinate a multi</w:t>
      </w:r>
      <w:r w:rsidR="00F731E7" w:rsidRPr="00E10345">
        <w:rPr>
          <w:rFonts w:asciiTheme="minorBidi" w:eastAsia="Verdana" w:hAnsiTheme="minorBidi" w:cstheme="minorBidi"/>
          <w:sz w:val="22"/>
          <w:szCs w:val="22"/>
        </w:rPr>
        <w:t>-</w:t>
      </w:r>
      <w:r w:rsidRPr="00E10345">
        <w:rPr>
          <w:rFonts w:asciiTheme="minorBidi" w:eastAsia="Verdana" w:hAnsiTheme="minorBidi" w:cstheme="minorBidi"/>
          <w:sz w:val="22"/>
          <w:szCs w:val="22"/>
        </w:rPr>
        <w:t>faceted project plan.</w:t>
      </w:r>
    </w:p>
    <w:p w14:paraId="00EC4165" w14:textId="0DDAEA6F" w:rsidR="00C75F4F" w:rsidRPr="00E10345" w:rsidRDefault="00C75F4F" w:rsidP="002A1A20">
      <w:pPr>
        <w:pStyle w:val="ListParagraph"/>
        <w:numPr>
          <w:ilvl w:val="0"/>
          <w:numId w:val="23"/>
        </w:numPr>
        <w:rPr>
          <w:rFonts w:asciiTheme="minorBidi" w:eastAsia="Verdana" w:hAnsiTheme="minorBidi" w:cstheme="minorBidi"/>
          <w:sz w:val="22"/>
          <w:szCs w:val="22"/>
        </w:rPr>
      </w:pPr>
      <w:r w:rsidRPr="00E10345">
        <w:rPr>
          <w:rFonts w:asciiTheme="minorBidi" w:eastAsia="Verdana" w:hAnsiTheme="minorBidi" w:cstheme="minorBidi"/>
          <w:sz w:val="22"/>
          <w:szCs w:val="22"/>
        </w:rPr>
        <w:t>Evidence of sufficient breadth or depth of research methodologies and techniques to work in research area.</w:t>
      </w:r>
    </w:p>
    <w:p w14:paraId="3A3F2C7E" w14:textId="15AEC0F9" w:rsidR="00C75F4F" w:rsidRPr="00E10345" w:rsidRDefault="00C75F4F" w:rsidP="002D37C6">
      <w:pPr>
        <w:pStyle w:val="ListParagraph"/>
        <w:numPr>
          <w:ilvl w:val="0"/>
          <w:numId w:val="23"/>
        </w:numPr>
        <w:rPr>
          <w:rFonts w:asciiTheme="minorBidi" w:eastAsia="Verdana" w:hAnsiTheme="minorBidi" w:cstheme="minorBidi"/>
          <w:sz w:val="22"/>
          <w:szCs w:val="22"/>
        </w:rPr>
      </w:pPr>
      <w:r w:rsidRPr="00E10345">
        <w:rPr>
          <w:rFonts w:asciiTheme="minorBidi" w:eastAsia="Verdana" w:hAnsiTheme="minorBidi" w:cstheme="minorBidi"/>
          <w:sz w:val="22"/>
          <w:szCs w:val="22"/>
        </w:rPr>
        <w:t>Ability to contribute to method improvement.</w:t>
      </w:r>
    </w:p>
    <w:p w14:paraId="18AF060B" w14:textId="6E74D7ED" w:rsidR="00C75F4F" w:rsidRPr="00E10345" w:rsidRDefault="00C75F4F" w:rsidP="002A1A20">
      <w:pPr>
        <w:pStyle w:val="ListParagraph"/>
        <w:numPr>
          <w:ilvl w:val="0"/>
          <w:numId w:val="23"/>
        </w:numPr>
        <w:rPr>
          <w:rFonts w:asciiTheme="minorBidi" w:eastAsia="Verdana" w:hAnsiTheme="minorBidi" w:cstheme="minorBidi"/>
          <w:sz w:val="22"/>
          <w:szCs w:val="22"/>
        </w:rPr>
      </w:pPr>
      <w:r w:rsidRPr="00E10345">
        <w:rPr>
          <w:rFonts w:asciiTheme="minorBidi" w:eastAsia="Verdana" w:hAnsiTheme="minorBidi" w:cstheme="minorBidi"/>
          <w:sz w:val="22"/>
          <w:szCs w:val="22"/>
        </w:rPr>
        <w:t>Analytical ability to facilitate conceptual thinking, innovation and creativity.</w:t>
      </w:r>
    </w:p>
    <w:p w14:paraId="24F1ACC9" w14:textId="00A4BB62" w:rsidR="00C75F4F" w:rsidRPr="00E10345" w:rsidRDefault="00C75F4F" w:rsidP="002A1A20">
      <w:pPr>
        <w:pStyle w:val="ListParagraph"/>
        <w:numPr>
          <w:ilvl w:val="0"/>
          <w:numId w:val="23"/>
        </w:numPr>
        <w:rPr>
          <w:rFonts w:asciiTheme="minorBidi" w:hAnsiTheme="minorBidi" w:cstheme="minorBidi"/>
          <w:sz w:val="22"/>
          <w:szCs w:val="22"/>
        </w:rPr>
      </w:pPr>
      <w:r w:rsidRPr="00E10345">
        <w:rPr>
          <w:rFonts w:asciiTheme="minorBidi" w:hAnsiTheme="minorBidi" w:cstheme="minorBidi"/>
          <w:sz w:val="22"/>
          <w:szCs w:val="22"/>
        </w:rPr>
        <w:t>Excellent interpersonal and communication skills necessary to develop and maintain effective working relations</w:t>
      </w:r>
      <w:r w:rsidR="008C5111" w:rsidRPr="00E10345">
        <w:rPr>
          <w:rFonts w:asciiTheme="minorBidi" w:hAnsiTheme="minorBidi" w:cstheme="minorBidi"/>
          <w:sz w:val="22"/>
          <w:szCs w:val="22"/>
        </w:rPr>
        <w:t>hips with a wide range of colleagues, co-researchers, participants across the partnership</w:t>
      </w:r>
    </w:p>
    <w:p w14:paraId="564AB6B7" w14:textId="564B1354" w:rsidR="00C75F4F" w:rsidRPr="00E10345" w:rsidRDefault="00C75F4F" w:rsidP="002A1A20">
      <w:pPr>
        <w:pStyle w:val="ListParagraph"/>
        <w:numPr>
          <w:ilvl w:val="0"/>
          <w:numId w:val="23"/>
        </w:numPr>
        <w:rPr>
          <w:rFonts w:asciiTheme="minorBidi" w:hAnsiTheme="minorBidi" w:cstheme="minorBidi"/>
          <w:sz w:val="22"/>
          <w:szCs w:val="22"/>
        </w:rPr>
      </w:pPr>
      <w:r w:rsidRPr="00E10345">
        <w:rPr>
          <w:rFonts w:asciiTheme="minorBidi" w:hAnsiTheme="minorBidi" w:cstheme="minorBidi"/>
          <w:sz w:val="22"/>
          <w:szCs w:val="22"/>
        </w:rPr>
        <w:t>Ability to work effectively within a team including with colleagues based at other institutions</w:t>
      </w:r>
    </w:p>
    <w:p w14:paraId="6406EA8E" w14:textId="14BEC922" w:rsidR="00907073" w:rsidRPr="00E10345" w:rsidRDefault="00907073" w:rsidP="00907073">
      <w:pPr>
        <w:pStyle w:val="NoSpacing"/>
        <w:ind w:left="720"/>
        <w:rPr>
          <w:rFonts w:asciiTheme="minorBidi" w:hAnsiTheme="minorBidi"/>
        </w:rPr>
      </w:pPr>
    </w:p>
    <w:p w14:paraId="21D5CC31" w14:textId="77777777" w:rsidR="005B266F" w:rsidRPr="00E10345" w:rsidRDefault="005B266F" w:rsidP="00464B23">
      <w:pPr>
        <w:pStyle w:val="NoSpacing"/>
        <w:rPr>
          <w:rFonts w:asciiTheme="minorBidi" w:hAnsiTheme="minorBidi"/>
        </w:rPr>
      </w:pPr>
    </w:p>
    <w:p w14:paraId="2207301F" w14:textId="77777777" w:rsidR="008C2DEF" w:rsidRPr="00E10345" w:rsidRDefault="00464B23" w:rsidP="00464B23">
      <w:pPr>
        <w:pStyle w:val="NoSpacing"/>
        <w:rPr>
          <w:rFonts w:asciiTheme="minorBidi" w:hAnsiTheme="minorBidi"/>
          <w:b/>
        </w:rPr>
      </w:pPr>
      <w:r w:rsidRPr="00E10345">
        <w:rPr>
          <w:rFonts w:asciiTheme="minorBidi" w:hAnsiTheme="minorBidi"/>
          <w:b/>
        </w:rPr>
        <w:t xml:space="preserve">Personal qualities </w:t>
      </w:r>
    </w:p>
    <w:p w14:paraId="5C183E25" w14:textId="61306DFB" w:rsidR="00C75F4F" w:rsidRPr="00E10345" w:rsidRDefault="00C75F4F" w:rsidP="00C75F4F">
      <w:pPr>
        <w:pStyle w:val="ListParagraph"/>
        <w:numPr>
          <w:ilvl w:val="0"/>
          <w:numId w:val="9"/>
        </w:numPr>
        <w:rPr>
          <w:rFonts w:asciiTheme="minorBidi" w:hAnsiTheme="minorBidi" w:cstheme="minorBidi"/>
          <w:sz w:val="22"/>
          <w:szCs w:val="22"/>
        </w:rPr>
      </w:pPr>
      <w:r w:rsidRPr="00E10345">
        <w:rPr>
          <w:rFonts w:asciiTheme="minorBidi" w:hAnsiTheme="minorBidi" w:cstheme="minorBidi"/>
          <w:sz w:val="22"/>
          <w:szCs w:val="22"/>
        </w:rPr>
        <w:t>Excellent time-management and organisational skills</w:t>
      </w:r>
    </w:p>
    <w:p w14:paraId="22C0F8C3" w14:textId="1A7B0E85" w:rsidR="00C75F4F" w:rsidRPr="00E10345" w:rsidRDefault="00C75F4F" w:rsidP="00C75F4F">
      <w:pPr>
        <w:pStyle w:val="ListParagraph"/>
        <w:numPr>
          <w:ilvl w:val="0"/>
          <w:numId w:val="9"/>
        </w:numPr>
        <w:rPr>
          <w:rFonts w:asciiTheme="minorBidi" w:hAnsiTheme="minorBidi" w:cstheme="minorBidi"/>
          <w:sz w:val="22"/>
          <w:szCs w:val="22"/>
        </w:rPr>
      </w:pPr>
      <w:r w:rsidRPr="00E10345">
        <w:rPr>
          <w:rFonts w:asciiTheme="minorBidi" w:hAnsiTheme="minorBidi" w:cstheme="minorBidi"/>
          <w:sz w:val="22"/>
          <w:szCs w:val="22"/>
        </w:rPr>
        <w:t>Ability to work to deadlines and prioritise tasks</w:t>
      </w:r>
    </w:p>
    <w:p w14:paraId="1F99BC1C" w14:textId="5E1601F4" w:rsidR="00C75F4F" w:rsidRPr="00E10345" w:rsidRDefault="00C75F4F" w:rsidP="00C75F4F">
      <w:pPr>
        <w:pStyle w:val="ListParagraph"/>
        <w:numPr>
          <w:ilvl w:val="0"/>
          <w:numId w:val="9"/>
        </w:numPr>
        <w:rPr>
          <w:rFonts w:asciiTheme="minorBidi" w:hAnsiTheme="minorBidi" w:cstheme="minorBidi"/>
          <w:sz w:val="22"/>
          <w:szCs w:val="22"/>
        </w:rPr>
      </w:pPr>
      <w:r w:rsidRPr="00E10345">
        <w:rPr>
          <w:rFonts w:asciiTheme="minorBidi" w:hAnsiTheme="minorBidi" w:cstheme="minorBidi"/>
          <w:sz w:val="22"/>
          <w:szCs w:val="22"/>
        </w:rPr>
        <w:t>Understanding of issues and concerns relevant to the transgender community</w:t>
      </w:r>
    </w:p>
    <w:p w14:paraId="0D55C6E2" w14:textId="2504E7D5" w:rsidR="002C712F" w:rsidRPr="00E10345" w:rsidRDefault="002C712F" w:rsidP="00C75F4F">
      <w:pPr>
        <w:pStyle w:val="ListParagraph"/>
        <w:numPr>
          <w:ilvl w:val="0"/>
          <w:numId w:val="9"/>
        </w:numPr>
        <w:rPr>
          <w:rFonts w:asciiTheme="minorBidi" w:hAnsiTheme="minorBidi" w:cstheme="minorBidi"/>
          <w:sz w:val="22"/>
          <w:szCs w:val="22"/>
        </w:rPr>
      </w:pPr>
      <w:r w:rsidRPr="00E10345">
        <w:rPr>
          <w:rFonts w:asciiTheme="minorBidi" w:hAnsiTheme="minorBidi" w:cstheme="minorBidi"/>
          <w:sz w:val="22"/>
          <w:szCs w:val="22"/>
        </w:rPr>
        <w:t>An understanding of intersectionality and multiple marginalisation, especially as it relates to trans communities</w:t>
      </w:r>
    </w:p>
    <w:p w14:paraId="08CDDCB6" w14:textId="31081EFE" w:rsidR="005B266F" w:rsidRPr="00E10345" w:rsidRDefault="005B266F" w:rsidP="005B266F">
      <w:pPr>
        <w:pStyle w:val="NoSpacing"/>
        <w:numPr>
          <w:ilvl w:val="0"/>
          <w:numId w:val="9"/>
        </w:numPr>
        <w:rPr>
          <w:rFonts w:asciiTheme="minorBidi" w:hAnsiTheme="minorBidi"/>
        </w:rPr>
      </w:pPr>
      <w:r w:rsidRPr="00E10345">
        <w:rPr>
          <w:rFonts w:asciiTheme="minorBidi" w:hAnsiTheme="minorBidi"/>
        </w:rPr>
        <w:t xml:space="preserve">A self-motivated team player </w:t>
      </w:r>
    </w:p>
    <w:p w14:paraId="5C98D9DD" w14:textId="77777777" w:rsidR="008C2DEF" w:rsidRPr="00E10345" w:rsidRDefault="008C2DEF" w:rsidP="005B266F">
      <w:pPr>
        <w:pStyle w:val="NoSpacing"/>
        <w:numPr>
          <w:ilvl w:val="0"/>
          <w:numId w:val="9"/>
        </w:numPr>
        <w:rPr>
          <w:rFonts w:asciiTheme="minorBidi" w:hAnsiTheme="minorBidi"/>
        </w:rPr>
      </w:pPr>
      <w:r w:rsidRPr="00E10345">
        <w:rPr>
          <w:rFonts w:asciiTheme="minorBidi" w:hAnsiTheme="minorBidi"/>
        </w:rPr>
        <w:t>Able to work independently</w:t>
      </w:r>
    </w:p>
    <w:p w14:paraId="6EEAEE21" w14:textId="77777777" w:rsidR="00464B23" w:rsidRPr="00E10345" w:rsidRDefault="005B266F" w:rsidP="005B266F">
      <w:pPr>
        <w:pStyle w:val="NoSpacing"/>
        <w:numPr>
          <w:ilvl w:val="0"/>
          <w:numId w:val="9"/>
        </w:numPr>
        <w:rPr>
          <w:rFonts w:asciiTheme="minorBidi" w:hAnsiTheme="minorBidi"/>
        </w:rPr>
      </w:pPr>
      <w:r w:rsidRPr="00E10345">
        <w:rPr>
          <w:rFonts w:asciiTheme="minorBidi" w:hAnsiTheme="minorBidi"/>
        </w:rPr>
        <w:t>Flexible</w:t>
      </w:r>
      <w:r w:rsidR="00464B23" w:rsidRPr="00E10345">
        <w:rPr>
          <w:rFonts w:asciiTheme="minorBidi" w:hAnsiTheme="minorBidi"/>
        </w:rPr>
        <w:t xml:space="preserve"> and adaptable</w:t>
      </w:r>
      <w:r w:rsidR="008C2DEF" w:rsidRPr="00E10345">
        <w:rPr>
          <w:rFonts w:asciiTheme="minorBidi" w:hAnsiTheme="minorBidi"/>
        </w:rPr>
        <w:t xml:space="preserve"> </w:t>
      </w:r>
    </w:p>
    <w:p w14:paraId="45BE4D4B" w14:textId="77777777" w:rsidR="008C2DEF" w:rsidRPr="00E10345" w:rsidRDefault="008C2DEF" w:rsidP="005B266F">
      <w:pPr>
        <w:pStyle w:val="NoSpacing"/>
        <w:numPr>
          <w:ilvl w:val="0"/>
          <w:numId w:val="9"/>
        </w:numPr>
        <w:rPr>
          <w:rFonts w:asciiTheme="minorBidi" w:hAnsiTheme="minorBidi"/>
        </w:rPr>
      </w:pPr>
      <w:r w:rsidRPr="00E10345">
        <w:rPr>
          <w:rFonts w:asciiTheme="minorBidi" w:hAnsiTheme="minorBidi"/>
        </w:rPr>
        <w:t>Entrepreneurial and innovative</w:t>
      </w:r>
    </w:p>
    <w:p w14:paraId="28E34034" w14:textId="55D636C7" w:rsidR="007D6B69" w:rsidRDefault="00464B23" w:rsidP="004B39A9">
      <w:pPr>
        <w:pStyle w:val="NoSpacing"/>
        <w:numPr>
          <w:ilvl w:val="0"/>
          <w:numId w:val="9"/>
        </w:numPr>
        <w:rPr>
          <w:rFonts w:asciiTheme="minorBidi" w:hAnsiTheme="minorBidi"/>
        </w:rPr>
      </w:pPr>
      <w:r w:rsidRPr="007D6B69">
        <w:rPr>
          <w:rFonts w:asciiTheme="minorBidi" w:hAnsiTheme="minorBidi"/>
        </w:rPr>
        <w:t>An eye for detail</w:t>
      </w:r>
      <w:r w:rsidR="008C2DEF" w:rsidRPr="007D6B69">
        <w:rPr>
          <w:rFonts w:asciiTheme="minorBidi" w:hAnsiTheme="minorBidi"/>
        </w:rPr>
        <w:t xml:space="preserve"> and a</w:t>
      </w:r>
      <w:r w:rsidRPr="007D6B69">
        <w:rPr>
          <w:rFonts w:asciiTheme="minorBidi" w:hAnsiTheme="minorBidi"/>
        </w:rPr>
        <w:t>bility to work carefully and</w:t>
      </w:r>
      <w:r w:rsidR="005B266F" w:rsidRPr="007D6B69">
        <w:rPr>
          <w:rFonts w:asciiTheme="minorBidi" w:hAnsiTheme="minorBidi"/>
        </w:rPr>
        <w:t xml:space="preserve"> m</w:t>
      </w:r>
      <w:r w:rsidRPr="007D6B69">
        <w:rPr>
          <w:rFonts w:asciiTheme="minorBidi" w:hAnsiTheme="minorBidi"/>
        </w:rPr>
        <w:t>ethodically</w:t>
      </w:r>
    </w:p>
    <w:p w14:paraId="27655E0B" w14:textId="15318C62" w:rsidR="004F3ABD" w:rsidRPr="007D6B69" w:rsidRDefault="008C2DEF" w:rsidP="00B47A7A">
      <w:pPr>
        <w:pStyle w:val="NoSpacing"/>
        <w:numPr>
          <w:ilvl w:val="0"/>
          <w:numId w:val="9"/>
        </w:numPr>
        <w:rPr>
          <w:rFonts w:asciiTheme="minorBidi" w:hAnsiTheme="minorBidi"/>
        </w:rPr>
      </w:pPr>
      <w:r w:rsidRPr="007D6B69">
        <w:rPr>
          <w:rFonts w:asciiTheme="minorBidi" w:hAnsiTheme="minorBidi"/>
        </w:rPr>
        <w:t>Solution focused ’can do’ attitude</w:t>
      </w:r>
    </w:p>
    <w:p w14:paraId="2FC6608F" w14:textId="77777777" w:rsidR="004F3ABD" w:rsidRPr="00E10345" w:rsidRDefault="004F3ABD" w:rsidP="004F3ABD">
      <w:pPr>
        <w:pStyle w:val="NoSpacing"/>
        <w:ind w:left="720"/>
        <w:rPr>
          <w:rFonts w:asciiTheme="minorBidi" w:hAnsiTheme="minorBidi"/>
        </w:rPr>
      </w:pPr>
    </w:p>
    <w:p w14:paraId="17C5103C" w14:textId="6CA67EC7" w:rsidR="00464B23" w:rsidRPr="00912427" w:rsidRDefault="008C2DEF" w:rsidP="008C2DEF">
      <w:pPr>
        <w:pStyle w:val="NoSpacing"/>
        <w:rPr>
          <w:rFonts w:asciiTheme="minorBidi" w:hAnsiTheme="minorBidi"/>
          <w:b/>
          <w:bCs/>
        </w:rPr>
      </w:pPr>
      <w:r w:rsidRPr="00912427">
        <w:rPr>
          <w:rFonts w:asciiTheme="minorBidi" w:hAnsiTheme="minorBidi"/>
          <w:b/>
          <w:bCs/>
        </w:rPr>
        <w:t xml:space="preserve">Able unequivocally to respect, </w:t>
      </w:r>
      <w:r w:rsidR="00464B23" w:rsidRPr="00912427">
        <w:rPr>
          <w:rFonts w:asciiTheme="minorBidi" w:hAnsiTheme="minorBidi"/>
          <w:b/>
          <w:bCs/>
        </w:rPr>
        <w:t>s</w:t>
      </w:r>
      <w:r w:rsidR="00877700" w:rsidRPr="00912427">
        <w:rPr>
          <w:rFonts w:asciiTheme="minorBidi" w:hAnsiTheme="minorBidi"/>
          <w:b/>
          <w:bCs/>
        </w:rPr>
        <w:t>upport, promote and work within</w:t>
      </w:r>
      <w:r w:rsidR="003B2BC0" w:rsidRPr="00912427">
        <w:rPr>
          <w:rFonts w:asciiTheme="minorBidi" w:hAnsiTheme="minorBidi"/>
          <w:b/>
          <w:bCs/>
        </w:rPr>
        <w:t xml:space="preserve"> </w:t>
      </w:r>
      <w:r w:rsidR="00845F94" w:rsidRPr="00912427">
        <w:rPr>
          <w:rFonts w:asciiTheme="minorBidi" w:hAnsiTheme="minorBidi"/>
          <w:b/>
          <w:bCs/>
        </w:rPr>
        <w:t>LGBTQ</w:t>
      </w:r>
      <w:r w:rsidR="005256FD" w:rsidRPr="00912427">
        <w:rPr>
          <w:rFonts w:asciiTheme="minorBidi" w:hAnsiTheme="minorBidi"/>
          <w:b/>
          <w:bCs/>
        </w:rPr>
        <w:t>+</w:t>
      </w:r>
      <w:r w:rsidR="003B2BC0" w:rsidRPr="00912427">
        <w:rPr>
          <w:rFonts w:asciiTheme="minorBidi" w:hAnsiTheme="minorBidi"/>
          <w:b/>
          <w:bCs/>
        </w:rPr>
        <w:t xml:space="preserve"> </w:t>
      </w:r>
      <w:r w:rsidR="00724DC9" w:rsidRPr="00912427">
        <w:rPr>
          <w:rFonts w:asciiTheme="minorBidi" w:hAnsiTheme="minorBidi"/>
          <w:b/>
          <w:bCs/>
        </w:rPr>
        <w:t xml:space="preserve">and other diverse </w:t>
      </w:r>
      <w:r w:rsidR="00C75F4F" w:rsidRPr="00912427">
        <w:rPr>
          <w:rFonts w:asciiTheme="minorBidi" w:hAnsiTheme="minorBidi"/>
          <w:b/>
          <w:bCs/>
        </w:rPr>
        <w:t>communities.</w:t>
      </w:r>
    </w:p>
    <w:p w14:paraId="7E0C92F4" w14:textId="77777777" w:rsidR="004E3D26" w:rsidRPr="00E10345" w:rsidRDefault="004E3D26" w:rsidP="00464B23">
      <w:pPr>
        <w:pStyle w:val="NoSpacing"/>
        <w:rPr>
          <w:rFonts w:asciiTheme="minorBidi" w:hAnsiTheme="minorBidi"/>
        </w:rPr>
      </w:pPr>
    </w:p>
    <w:sectPr w:rsidR="004E3D26" w:rsidRPr="00E10345" w:rsidSect="004F3ABD">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F68C3" w14:textId="77777777" w:rsidR="000D23D5" w:rsidRDefault="000D23D5" w:rsidP="005B266F">
      <w:pPr>
        <w:spacing w:after="0" w:line="240" w:lineRule="auto"/>
      </w:pPr>
      <w:r>
        <w:separator/>
      </w:r>
    </w:p>
  </w:endnote>
  <w:endnote w:type="continuationSeparator" w:id="0">
    <w:p w14:paraId="6B55D05C" w14:textId="77777777" w:rsidR="000D23D5" w:rsidRDefault="000D23D5" w:rsidP="005B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766192"/>
      <w:docPartObj>
        <w:docPartGallery w:val="Page Numbers (Bottom of Page)"/>
        <w:docPartUnique/>
      </w:docPartObj>
    </w:sdtPr>
    <w:sdtEndPr>
      <w:rPr>
        <w:noProof/>
      </w:rPr>
    </w:sdtEndPr>
    <w:sdtContent>
      <w:p w14:paraId="539A51E6" w14:textId="054A4D89" w:rsidR="00AD5CC4" w:rsidRDefault="00AD5CC4">
        <w:pPr>
          <w:pStyle w:val="Footer"/>
          <w:jc w:val="right"/>
        </w:pPr>
        <w:r>
          <w:fldChar w:fldCharType="begin"/>
        </w:r>
        <w:r>
          <w:instrText xml:space="preserve"> PAGE   \* MERGEFORMAT </w:instrText>
        </w:r>
        <w:r>
          <w:fldChar w:fldCharType="separate"/>
        </w:r>
        <w:r w:rsidR="00C14165">
          <w:rPr>
            <w:noProof/>
          </w:rPr>
          <w:t>1</w:t>
        </w:r>
        <w:r>
          <w:rPr>
            <w:noProof/>
          </w:rPr>
          <w:fldChar w:fldCharType="end"/>
        </w:r>
      </w:p>
    </w:sdtContent>
  </w:sdt>
  <w:p w14:paraId="6244C656" w14:textId="77777777" w:rsidR="00AD5CC4" w:rsidRDefault="00AD5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3BD5A" w14:textId="77777777" w:rsidR="000D23D5" w:rsidRDefault="000D23D5" w:rsidP="005B266F">
      <w:pPr>
        <w:spacing w:after="0" w:line="240" w:lineRule="auto"/>
      </w:pPr>
      <w:r>
        <w:separator/>
      </w:r>
    </w:p>
  </w:footnote>
  <w:footnote w:type="continuationSeparator" w:id="0">
    <w:p w14:paraId="6BA60BF5" w14:textId="77777777" w:rsidR="000D23D5" w:rsidRDefault="000D23D5" w:rsidP="005B2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D1827"/>
    <w:multiLevelType w:val="hybridMultilevel"/>
    <w:tmpl w:val="A364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13F32"/>
    <w:multiLevelType w:val="hybridMultilevel"/>
    <w:tmpl w:val="34BA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71EB3"/>
    <w:multiLevelType w:val="hybridMultilevel"/>
    <w:tmpl w:val="53600512"/>
    <w:lvl w:ilvl="0" w:tplc="63BCB8F6">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B6435"/>
    <w:multiLevelType w:val="hybridMultilevel"/>
    <w:tmpl w:val="2F702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E6C54"/>
    <w:multiLevelType w:val="hybridMultilevel"/>
    <w:tmpl w:val="2208F994"/>
    <w:lvl w:ilvl="0" w:tplc="08090001">
      <w:start w:val="2"/>
      <w:numFmt w:val="bullet"/>
      <w:lvlText w:val=""/>
      <w:lvlJc w:val="left"/>
      <w:pPr>
        <w:tabs>
          <w:tab w:val="num" w:pos="360"/>
        </w:tabs>
        <w:ind w:left="360" w:hanging="360"/>
      </w:pPr>
      <w:rPr>
        <w:rFonts w:ascii="Symbol" w:eastAsia="Times New Roman"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2A5EE3"/>
    <w:multiLevelType w:val="hybridMultilevel"/>
    <w:tmpl w:val="1480EC2A"/>
    <w:lvl w:ilvl="0" w:tplc="5F46622C">
      <w:start w:val="1"/>
      <w:numFmt w:val="decimal"/>
      <w:lvlText w:val="%1."/>
      <w:lvlJc w:val="left"/>
      <w:pPr>
        <w:ind w:left="360" w:hanging="360"/>
      </w:pPr>
      <w:rPr>
        <w:rFonts w:cs="Times New Roman"/>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6" w15:restartNumberingAfterBreak="0">
    <w:nsid w:val="2CFD3165"/>
    <w:multiLevelType w:val="hybridMultilevel"/>
    <w:tmpl w:val="3E9EB2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3D0524"/>
    <w:multiLevelType w:val="hybridMultilevel"/>
    <w:tmpl w:val="CC86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A49EE"/>
    <w:multiLevelType w:val="hybridMultilevel"/>
    <w:tmpl w:val="E108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E4CE5"/>
    <w:multiLevelType w:val="hybridMultilevel"/>
    <w:tmpl w:val="5BDC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D3F06"/>
    <w:multiLevelType w:val="hybridMultilevel"/>
    <w:tmpl w:val="714C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E1F05"/>
    <w:multiLevelType w:val="hybridMultilevel"/>
    <w:tmpl w:val="706C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F7206"/>
    <w:multiLevelType w:val="hybridMultilevel"/>
    <w:tmpl w:val="643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416E5"/>
    <w:multiLevelType w:val="hybridMultilevel"/>
    <w:tmpl w:val="24EE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80F6A"/>
    <w:multiLevelType w:val="hybridMultilevel"/>
    <w:tmpl w:val="EC34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423E4"/>
    <w:multiLevelType w:val="hybridMultilevel"/>
    <w:tmpl w:val="4AA6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D16CD"/>
    <w:multiLevelType w:val="hybridMultilevel"/>
    <w:tmpl w:val="D5A4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95EA4"/>
    <w:multiLevelType w:val="hybridMultilevel"/>
    <w:tmpl w:val="597C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C55A50"/>
    <w:multiLevelType w:val="hybridMultilevel"/>
    <w:tmpl w:val="0CA8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573A6"/>
    <w:multiLevelType w:val="hybridMultilevel"/>
    <w:tmpl w:val="ECFAC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E13BEA"/>
    <w:multiLevelType w:val="hybridMultilevel"/>
    <w:tmpl w:val="987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26755"/>
    <w:multiLevelType w:val="hybridMultilevel"/>
    <w:tmpl w:val="1546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50201"/>
    <w:multiLevelType w:val="hybridMultilevel"/>
    <w:tmpl w:val="1648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1"/>
  </w:num>
  <w:num w:numId="4">
    <w:abstractNumId w:val="20"/>
  </w:num>
  <w:num w:numId="5">
    <w:abstractNumId w:val="9"/>
  </w:num>
  <w:num w:numId="6">
    <w:abstractNumId w:val="17"/>
  </w:num>
  <w:num w:numId="7">
    <w:abstractNumId w:val="1"/>
  </w:num>
  <w:num w:numId="8">
    <w:abstractNumId w:val="8"/>
  </w:num>
  <w:num w:numId="9">
    <w:abstractNumId w:val="19"/>
  </w:num>
  <w:num w:numId="10">
    <w:abstractNumId w:val="11"/>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2"/>
  </w:num>
  <w:num w:numId="16">
    <w:abstractNumId w:val="3"/>
  </w:num>
  <w:num w:numId="17">
    <w:abstractNumId w:val="13"/>
  </w:num>
  <w:num w:numId="18">
    <w:abstractNumId w:val="10"/>
  </w:num>
  <w:num w:numId="19">
    <w:abstractNumId w:val="22"/>
  </w:num>
  <w:num w:numId="20">
    <w:abstractNumId w:val="15"/>
  </w:num>
  <w:num w:numId="21">
    <w:abstractNumId w:val="0"/>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23"/>
    <w:rsid w:val="00000BD1"/>
    <w:rsid w:val="00043682"/>
    <w:rsid w:val="00053FBD"/>
    <w:rsid w:val="00064DB6"/>
    <w:rsid w:val="00083708"/>
    <w:rsid w:val="00090FD3"/>
    <w:rsid w:val="00095C36"/>
    <w:rsid w:val="00096294"/>
    <w:rsid w:val="000D2110"/>
    <w:rsid w:val="000D23D5"/>
    <w:rsid w:val="000D27EB"/>
    <w:rsid w:val="000D5892"/>
    <w:rsid w:val="000F2152"/>
    <w:rsid w:val="0010069B"/>
    <w:rsid w:val="0011353B"/>
    <w:rsid w:val="001152C9"/>
    <w:rsid w:val="00120E82"/>
    <w:rsid w:val="00124307"/>
    <w:rsid w:val="001262BF"/>
    <w:rsid w:val="00141D2D"/>
    <w:rsid w:val="00171C46"/>
    <w:rsid w:val="001841EA"/>
    <w:rsid w:val="00190B5D"/>
    <w:rsid w:val="001927B7"/>
    <w:rsid w:val="001B2A8D"/>
    <w:rsid w:val="001D797C"/>
    <w:rsid w:val="001E2C16"/>
    <w:rsid w:val="001E3792"/>
    <w:rsid w:val="001E42D4"/>
    <w:rsid w:val="001F3B8B"/>
    <w:rsid w:val="001F4C98"/>
    <w:rsid w:val="00210687"/>
    <w:rsid w:val="0021365E"/>
    <w:rsid w:val="002147C0"/>
    <w:rsid w:val="00220054"/>
    <w:rsid w:val="00220304"/>
    <w:rsid w:val="00221BB7"/>
    <w:rsid w:val="00226197"/>
    <w:rsid w:val="0023269C"/>
    <w:rsid w:val="00235142"/>
    <w:rsid w:val="00240036"/>
    <w:rsid w:val="002403EE"/>
    <w:rsid w:val="00257F7B"/>
    <w:rsid w:val="0026052F"/>
    <w:rsid w:val="00261D1B"/>
    <w:rsid w:val="0028138E"/>
    <w:rsid w:val="00282AE3"/>
    <w:rsid w:val="002A1A20"/>
    <w:rsid w:val="002C712F"/>
    <w:rsid w:val="002D37C6"/>
    <w:rsid w:val="002D3CEF"/>
    <w:rsid w:val="002F585E"/>
    <w:rsid w:val="0031181D"/>
    <w:rsid w:val="0034325E"/>
    <w:rsid w:val="003443EF"/>
    <w:rsid w:val="00347DA7"/>
    <w:rsid w:val="00353E79"/>
    <w:rsid w:val="00365BEA"/>
    <w:rsid w:val="00384FF4"/>
    <w:rsid w:val="003A2C6C"/>
    <w:rsid w:val="003B2BC0"/>
    <w:rsid w:val="003C53AF"/>
    <w:rsid w:val="003D1208"/>
    <w:rsid w:val="003D215B"/>
    <w:rsid w:val="00410B35"/>
    <w:rsid w:val="00423549"/>
    <w:rsid w:val="00424D44"/>
    <w:rsid w:val="004567C9"/>
    <w:rsid w:val="00460ED8"/>
    <w:rsid w:val="00464B23"/>
    <w:rsid w:val="004655A9"/>
    <w:rsid w:val="004905B5"/>
    <w:rsid w:val="004B7101"/>
    <w:rsid w:val="004C4571"/>
    <w:rsid w:val="004C6BC1"/>
    <w:rsid w:val="004E3D16"/>
    <w:rsid w:val="004E3D26"/>
    <w:rsid w:val="004F3ABD"/>
    <w:rsid w:val="00500366"/>
    <w:rsid w:val="005063D9"/>
    <w:rsid w:val="005134E7"/>
    <w:rsid w:val="00521FC1"/>
    <w:rsid w:val="00522E8D"/>
    <w:rsid w:val="005256FD"/>
    <w:rsid w:val="0053181A"/>
    <w:rsid w:val="005450AF"/>
    <w:rsid w:val="00574DA5"/>
    <w:rsid w:val="00581DDD"/>
    <w:rsid w:val="0058395C"/>
    <w:rsid w:val="00596513"/>
    <w:rsid w:val="005B266F"/>
    <w:rsid w:val="005B743E"/>
    <w:rsid w:val="005C0620"/>
    <w:rsid w:val="005D164B"/>
    <w:rsid w:val="005F157A"/>
    <w:rsid w:val="00604E0E"/>
    <w:rsid w:val="006152CA"/>
    <w:rsid w:val="00622DF1"/>
    <w:rsid w:val="00634136"/>
    <w:rsid w:val="00671885"/>
    <w:rsid w:val="006930AB"/>
    <w:rsid w:val="006B2322"/>
    <w:rsid w:val="006C20CC"/>
    <w:rsid w:val="006E6F9B"/>
    <w:rsid w:val="00720C88"/>
    <w:rsid w:val="0072459D"/>
    <w:rsid w:val="00724DC9"/>
    <w:rsid w:val="007401B6"/>
    <w:rsid w:val="007460F5"/>
    <w:rsid w:val="00751A2D"/>
    <w:rsid w:val="00752944"/>
    <w:rsid w:val="007617A0"/>
    <w:rsid w:val="0076522E"/>
    <w:rsid w:val="007732B8"/>
    <w:rsid w:val="007759D2"/>
    <w:rsid w:val="007816B1"/>
    <w:rsid w:val="007821E0"/>
    <w:rsid w:val="00791DF4"/>
    <w:rsid w:val="007B0B3B"/>
    <w:rsid w:val="007B37C4"/>
    <w:rsid w:val="007C610B"/>
    <w:rsid w:val="007D6B69"/>
    <w:rsid w:val="007E00A6"/>
    <w:rsid w:val="007F074C"/>
    <w:rsid w:val="00830B57"/>
    <w:rsid w:val="00834BB0"/>
    <w:rsid w:val="0083628A"/>
    <w:rsid w:val="00843862"/>
    <w:rsid w:val="00845F94"/>
    <w:rsid w:val="00860F88"/>
    <w:rsid w:val="008660AD"/>
    <w:rsid w:val="0086653F"/>
    <w:rsid w:val="00877700"/>
    <w:rsid w:val="008931B7"/>
    <w:rsid w:val="008C2DEF"/>
    <w:rsid w:val="008C5111"/>
    <w:rsid w:val="008D55A2"/>
    <w:rsid w:val="008D6F14"/>
    <w:rsid w:val="008F531A"/>
    <w:rsid w:val="009029D9"/>
    <w:rsid w:val="00907073"/>
    <w:rsid w:val="00912427"/>
    <w:rsid w:val="009127A4"/>
    <w:rsid w:val="00930D8D"/>
    <w:rsid w:val="00930F0C"/>
    <w:rsid w:val="0094620C"/>
    <w:rsid w:val="00957F39"/>
    <w:rsid w:val="009604D2"/>
    <w:rsid w:val="00970066"/>
    <w:rsid w:val="00975455"/>
    <w:rsid w:val="009A17D9"/>
    <w:rsid w:val="009B20BD"/>
    <w:rsid w:val="009D1C4F"/>
    <w:rsid w:val="009E0482"/>
    <w:rsid w:val="009F551F"/>
    <w:rsid w:val="00A6197C"/>
    <w:rsid w:val="00A8133F"/>
    <w:rsid w:val="00A867BC"/>
    <w:rsid w:val="00A87E6D"/>
    <w:rsid w:val="00A91ECF"/>
    <w:rsid w:val="00A95592"/>
    <w:rsid w:val="00AA5512"/>
    <w:rsid w:val="00AC1476"/>
    <w:rsid w:val="00AD5CC4"/>
    <w:rsid w:val="00AE2AD0"/>
    <w:rsid w:val="00AF18CA"/>
    <w:rsid w:val="00AF6D28"/>
    <w:rsid w:val="00B17505"/>
    <w:rsid w:val="00B40964"/>
    <w:rsid w:val="00B47A7A"/>
    <w:rsid w:val="00B65B3C"/>
    <w:rsid w:val="00B66DE2"/>
    <w:rsid w:val="00B72858"/>
    <w:rsid w:val="00B74991"/>
    <w:rsid w:val="00B8203F"/>
    <w:rsid w:val="00BA14F1"/>
    <w:rsid w:val="00BA407A"/>
    <w:rsid w:val="00BB0BC9"/>
    <w:rsid w:val="00BB1A6A"/>
    <w:rsid w:val="00BC6535"/>
    <w:rsid w:val="00BD4DC5"/>
    <w:rsid w:val="00BD7A5A"/>
    <w:rsid w:val="00BF1F91"/>
    <w:rsid w:val="00C14165"/>
    <w:rsid w:val="00C165FC"/>
    <w:rsid w:val="00C20DD9"/>
    <w:rsid w:val="00C218CE"/>
    <w:rsid w:val="00C251ED"/>
    <w:rsid w:val="00C30AF7"/>
    <w:rsid w:val="00C44DFA"/>
    <w:rsid w:val="00C50172"/>
    <w:rsid w:val="00C66A16"/>
    <w:rsid w:val="00C71038"/>
    <w:rsid w:val="00C75F4F"/>
    <w:rsid w:val="00CA4CD4"/>
    <w:rsid w:val="00CB03B1"/>
    <w:rsid w:val="00CE3A84"/>
    <w:rsid w:val="00CF46BA"/>
    <w:rsid w:val="00D234F7"/>
    <w:rsid w:val="00D47CCF"/>
    <w:rsid w:val="00D60CE3"/>
    <w:rsid w:val="00D703E1"/>
    <w:rsid w:val="00D75BD5"/>
    <w:rsid w:val="00D80921"/>
    <w:rsid w:val="00D83B6B"/>
    <w:rsid w:val="00D8553E"/>
    <w:rsid w:val="00DA04AB"/>
    <w:rsid w:val="00DC2C06"/>
    <w:rsid w:val="00DD0AC3"/>
    <w:rsid w:val="00DD57A4"/>
    <w:rsid w:val="00DF5836"/>
    <w:rsid w:val="00E10345"/>
    <w:rsid w:val="00E16873"/>
    <w:rsid w:val="00E16E83"/>
    <w:rsid w:val="00E477AF"/>
    <w:rsid w:val="00E6322B"/>
    <w:rsid w:val="00E77EB5"/>
    <w:rsid w:val="00E80470"/>
    <w:rsid w:val="00E90051"/>
    <w:rsid w:val="00EA00FC"/>
    <w:rsid w:val="00F00CA7"/>
    <w:rsid w:val="00F070AE"/>
    <w:rsid w:val="00F235EB"/>
    <w:rsid w:val="00F2489E"/>
    <w:rsid w:val="00F2733D"/>
    <w:rsid w:val="00F566CA"/>
    <w:rsid w:val="00F63648"/>
    <w:rsid w:val="00F6708F"/>
    <w:rsid w:val="00F72297"/>
    <w:rsid w:val="00F731E7"/>
    <w:rsid w:val="00F7696B"/>
    <w:rsid w:val="00F84642"/>
    <w:rsid w:val="00F95F7D"/>
    <w:rsid w:val="00FB3195"/>
    <w:rsid w:val="00FB5985"/>
    <w:rsid w:val="00FC31FC"/>
    <w:rsid w:val="65624A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1CC95"/>
  <w15:docId w15:val="{034D9634-7939-40B6-B39A-720A6B8A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B23"/>
    <w:pPr>
      <w:spacing w:after="0" w:line="240" w:lineRule="auto"/>
    </w:pPr>
  </w:style>
  <w:style w:type="paragraph" w:styleId="Header">
    <w:name w:val="header"/>
    <w:basedOn w:val="Normal"/>
    <w:link w:val="HeaderChar"/>
    <w:uiPriority w:val="99"/>
    <w:unhideWhenUsed/>
    <w:rsid w:val="005B26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66F"/>
  </w:style>
  <w:style w:type="paragraph" w:styleId="Footer">
    <w:name w:val="footer"/>
    <w:basedOn w:val="Normal"/>
    <w:link w:val="FooterChar"/>
    <w:uiPriority w:val="99"/>
    <w:unhideWhenUsed/>
    <w:rsid w:val="005B26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66F"/>
  </w:style>
  <w:style w:type="paragraph" w:styleId="ListParagraph">
    <w:name w:val="List Paragraph"/>
    <w:basedOn w:val="Normal"/>
    <w:qFormat/>
    <w:rsid w:val="00D80921"/>
    <w:pPr>
      <w:spacing w:after="0" w:line="240" w:lineRule="auto"/>
      <w:ind w:left="720"/>
      <w:contextualSpacing/>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AA5512"/>
    <w:rPr>
      <w:sz w:val="16"/>
      <w:szCs w:val="16"/>
    </w:rPr>
  </w:style>
  <w:style w:type="paragraph" w:styleId="CommentText">
    <w:name w:val="annotation text"/>
    <w:basedOn w:val="Normal"/>
    <w:link w:val="CommentTextChar"/>
    <w:uiPriority w:val="99"/>
    <w:semiHidden/>
    <w:unhideWhenUsed/>
    <w:rsid w:val="00AA5512"/>
    <w:pPr>
      <w:spacing w:line="240" w:lineRule="auto"/>
    </w:pPr>
    <w:rPr>
      <w:sz w:val="20"/>
      <w:szCs w:val="20"/>
    </w:rPr>
  </w:style>
  <w:style w:type="character" w:customStyle="1" w:styleId="CommentTextChar">
    <w:name w:val="Comment Text Char"/>
    <w:basedOn w:val="DefaultParagraphFont"/>
    <w:link w:val="CommentText"/>
    <w:uiPriority w:val="99"/>
    <w:semiHidden/>
    <w:rsid w:val="00AA5512"/>
    <w:rPr>
      <w:sz w:val="20"/>
      <w:szCs w:val="20"/>
    </w:rPr>
  </w:style>
  <w:style w:type="paragraph" w:styleId="CommentSubject">
    <w:name w:val="annotation subject"/>
    <w:basedOn w:val="CommentText"/>
    <w:next w:val="CommentText"/>
    <w:link w:val="CommentSubjectChar"/>
    <w:uiPriority w:val="99"/>
    <w:semiHidden/>
    <w:unhideWhenUsed/>
    <w:rsid w:val="00AA5512"/>
    <w:rPr>
      <w:b/>
      <w:bCs/>
    </w:rPr>
  </w:style>
  <w:style w:type="character" w:customStyle="1" w:styleId="CommentSubjectChar">
    <w:name w:val="Comment Subject Char"/>
    <w:basedOn w:val="CommentTextChar"/>
    <w:link w:val="CommentSubject"/>
    <w:uiPriority w:val="99"/>
    <w:semiHidden/>
    <w:rsid w:val="00AA5512"/>
    <w:rPr>
      <w:b/>
      <w:bCs/>
      <w:sz w:val="20"/>
      <w:szCs w:val="20"/>
    </w:rPr>
  </w:style>
  <w:style w:type="paragraph" w:styleId="BalloonText">
    <w:name w:val="Balloon Text"/>
    <w:basedOn w:val="Normal"/>
    <w:link w:val="BalloonTextChar"/>
    <w:uiPriority w:val="99"/>
    <w:semiHidden/>
    <w:unhideWhenUsed/>
    <w:rsid w:val="00AA5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512"/>
    <w:rPr>
      <w:rFonts w:ascii="Segoe UI" w:hAnsi="Segoe UI" w:cs="Segoe UI"/>
      <w:sz w:val="18"/>
      <w:szCs w:val="18"/>
    </w:rPr>
  </w:style>
  <w:style w:type="character" w:customStyle="1" w:styleId="s1">
    <w:name w:val="s1"/>
    <w:basedOn w:val="DefaultParagraphFont"/>
    <w:rsid w:val="00C20DD9"/>
  </w:style>
  <w:style w:type="paragraph" w:customStyle="1" w:styleId="Default">
    <w:name w:val="Default"/>
    <w:rsid w:val="00210687"/>
    <w:pPr>
      <w:autoSpaceDE w:val="0"/>
      <w:autoSpaceDN w:val="0"/>
      <w:adjustRightInd w:val="0"/>
      <w:spacing w:after="0" w:line="240" w:lineRule="auto"/>
    </w:pPr>
    <w:rPr>
      <w:rFonts w:ascii="Verdana" w:eastAsia="Verdana"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6549">
      <w:bodyDiv w:val="1"/>
      <w:marLeft w:val="0"/>
      <w:marRight w:val="0"/>
      <w:marTop w:val="0"/>
      <w:marBottom w:val="0"/>
      <w:divBdr>
        <w:top w:val="none" w:sz="0" w:space="0" w:color="auto"/>
        <w:left w:val="none" w:sz="0" w:space="0" w:color="auto"/>
        <w:bottom w:val="none" w:sz="0" w:space="0" w:color="auto"/>
        <w:right w:val="none" w:sz="0" w:space="0" w:color="auto"/>
      </w:divBdr>
    </w:div>
    <w:div w:id="508718982">
      <w:bodyDiv w:val="1"/>
      <w:marLeft w:val="0"/>
      <w:marRight w:val="0"/>
      <w:marTop w:val="0"/>
      <w:marBottom w:val="0"/>
      <w:divBdr>
        <w:top w:val="none" w:sz="0" w:space="0" w:color="auto"/>
        <w:left w:val="none" w:sz="0" w:space="0" w:color="auto"/>
        <w:bottom w:val="none" w:sz="0" w:space="0" w:color="auto"/>
        <w:right w:val="none" w:sz="0" w:space="0" w:color="auto"/>
      </w:divBdr>
    </w:div>
    <w:div w:id="686058845">
      <w:bodyDiv w:val="1"/>
      <w:marLeft w:val="0"/>
      <w:marRight w:val="0"/>
      <w:marTop w:val="0"/>
      <w:marBottom w:val="0"/>
      <w:divBdr>
        <w:top w:val="none" w:sz="0" w:space="0" w:color="auto"/>
        <w:left w:val="none" w:sz="0" w:space="0" w:color="auto"/>
        <w:bottom w:val="none" w:sz="0" w:space="0" w:color="auto"/>
        <w:right w:val="none" w:sz="0" w:space="0" w:color="auto"/>
      </w:divBdr>
    </w:div>
    <w:div w:id="1305892245">
      <w:bodyDiv w:val="1"/>
      <w:marLeft w:val="0"/>
      <w:marRight w:val="0"/>
      <w:marTop w:val="0"/>
      <w:marBottom w:val="0"/>
      <w:divBdr>
        <w:top w:val="none" w:sz="0" w:space="0" w:color="auto"/>
        <w:left w:val="none" w:sz="0" w:space="0" w:color="auto"/>
        <w:bottom w:val="none" w:sz="0" w:space="0" w:color="auto"/>
        <w:right w:val="none" w:sz="0" w:space="0" w:color="auto"/>
      </w:divBdr>
    </w:div>
    <w:div w:id="1521701090">
      <w:bodyDiv w:val="1"/>
      <w:marLeft w:val="0"/>
      <w:marRight w:val="0"/>
      <w:marTop w:val="0"/>
      <w:marBottom w:val="0"/>
      <w:divBdr>
        <w:top w:val="none" w:sz="0" w:space="0" w:color="auto"/>
        <w:left w:val="none" w:sz="0" w:space="0" w:color="auto"/>
        <w:bottom w:val="none" w:sz="0" w:space="0" w:color="auto"/>
        <w:right w:val="none" w:sz="0" w:space="0" w:color="auto"/>
      </w:divBdr>
    </w:div>
    <w:div w:id="1610042690">
      <w:bodyDiv w:val="1"/>
      <w:marLeft w:val="0"/>
      <w:marRight w:val="0"/>
      <w:marTop w:val="0"/>
      <w:marBottom w:val="0"/>
      <w:divBdr>
        <w:top w:val="none" w:sz="0" w:space="0" w:color="auto"/>
        <w:left w:val="none" w:sz="0" w:space="0" w:color="auto"/>
        <w:bottom w:val="none" w:sz="0" w:space="0" w:color="auto"/>
        <w:right w:val="none" w:sz="0" w:space="0" w:color="auto"/>
      </w:divBdr>
    </w:div>
    <w:div w:id="205835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8A56D11D8D6944B3519B47C49629DA" ma:contentTypeVersion="10" ma:contentTypeDescription="Create a new document." ma:contentTypeScope="" ma:versionID="003451329a7e6d0f052cad2eaaa0952d">
  <xsd:schema xmlns:xsd="http://www.w3.org/2001/XMLSchema" xmlns:xs="http://www.w3.org/2001/XMLSchema" xmlns:p="http://schemas.microsoft.com/office/2006/metadata/properties" xmlns:ns2="9d3ec04c-5956-4d1e-9c81-8104c00b1a07" xmlns:ns3="92dd35f0-5cf7-4cf8-bcf8-2b7911326e4f" targetNamespace="http://schemas.microsoft.com/office/2006/metadata/properties" ma:root="true" ma:fieldsID="a0931ff027271492a35c4a8eed59b15c" ns2:_="" ns3:_="">
    <xsd:import namespace="9d3ec04c-5956-4d1e-9c81-8104c00b1a07"/>
    <xsd:import namespace="92dd35f0-5cf7-4cf8-bcf8-2b7911326e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ec04c-5956-4d1e-9c81-8104c00b1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dd35f0-5cf7-4cf8-bcf8-2b7911326e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B9C37-211E-4D9C-90C3-5C59F0698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E2C6DF-F4B3-4826-A27B-40BF5D5573A9}">
  <ds:schemaRefs>
    <ds:schemaRef ds:uri="http://schemas.openxmlformats.org/officeDocument/2006/bibliography"/>
  </ds:schemaRefs>
</ds:datastoreItem>
</file>

<file path=customXml/itemProps3.xml><?xml version="1.0" encoding="utf-8"?>
<ds:datastoreItem xmlns:ds="http://schemas.openxmlformats.org/officeDocument/2006/customXml" ds:itemID="{E2A28854-46A2-4AF9-8529-213FD4950519}">
  <ds:schemaRefs>
    <ds:schemaRef ds:uri="http://schemas.microsoft.com/sharepoint/v3/contenttype/forms"/>
  </ds:schemaRefs>
</ds:datastoreItem>
</file>

<file path=customXml/itemProps4.xml><?xml version="1.0" encoding="utf-8"?>
<ds:datastoreItem xmlns:ds="http://schemas.openxmlformats.org/officeDocument/2006/customXml" ds:itemID="{762EA59F-0CD6-4D34-B984-CF988C1F6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ec04c-5956-4d1e-9c81-8104c00b1a07"/>
    <ds:schemaRef ds:uri="92dd35f0-5cf7-4cf8-bcf8-2b791132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Karen Skipper</cp:lastModifiedBy>
  <cp:revision>3</cp:revision>
  <dcterms:created xsi:type="dcterms:W3CDTF">2021-04-07T08:51:00Z</dcterms:created>
  <dcterms:modified xsi:type="dcterms:W3CDTF">2021-04-07T08:52:00Z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0x0101000E8A56D11D8D6944B3519B47C49629DA</vt:lpwstr>
  </property>
</Properties>
</file>